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rsidR="00E66558" w:rsidRDefault="009D71E8">
      <w:pPr>
        <w:pStyle w:val="Heading2"/>
        <w:rPr>
          <w:b w:val="0"/>
          <w:bCs/>
          <w:color w:val="auto"/>
          <w:sz w:val="24"/>
          <w:szCs w:val="24"/>
        </w:rPr>
      </w:pPr>
      <w:r>
        <w:rPr>
          <w:b w:val="0"/>
          <w:bCs/>
          <w:color w:val="auto"/>
          <w:sz w:val="24"/>
          <w:szCs w:val="24"/>
        </w:rPr>
        <w:t xml:space="preserve">This statement details our school’s use of pupil premium (and recovery premium for the 2021 to 2022 academic year) funding to help improve the attainment of our disadvantaged pupils. </w:t>
      </w:r>
    </w:p>
    <w:p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w:t>
      </w:r>
      <w:proofErr w:type="gramStart"/>
      <w:r>
        <w:rPr>
          <w:b w:val="0"/>
          <w:bCs/>
          <w:color w:val="auto"/>
          <w:sz w:val="24"/>
          <w:szCs w:val="24"/>
        </w:rPr>
        <w:t>year’s</w:t>
      </w:r>
      <w:proofErr w:type="gramEnd"/>
      <w:r>
        <w:rPr>
          <w:b w:val="0"/>
          <w:bCs/>
          <w:color w:val="auto"/>
          <w:sz w:val="24"/>
          <w:szCs w:val="24"/>
        </w:rPr>
        <w:t xml:space="preserve"> spending of pupil premium had within our school. </w:t>
      </w:r>
    </w:p>
    <w:p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158" w:type="pct"/>
        <w:tblCellMar>
          <w:left w:w="10" w:type="dxa"/>
          <w:right w:w="10" w:type="dxa"/>
        </w:tblCellMar>
        <w:tblLook w:val="04A0" w:firstRow="1" w:lastRow="0" w:firstColumn="1" w:lastColumn="0" w:noHBand="0" w:noVBand="1"/>
      </w:tblPr>
      <w:tblGrid>
        <w:gridCol w:w="6962"/>
        <w:gridCol w:w="3824"/>
      </w:tblGrid>
      <w:tr w:rsidR="00E66558" w:rsidTr="001E748D">
        <w:tc>
          <w:tcPr>
            <w:tcW w:w="1000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t>Detail</w:t>
            </w:r>
          </w:p>
        </w:tc>
        <w:tc>
          <w:tcPr>
            <w:tcW w:w="502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t>Data</w:t>
            </w:r>
          </w:p>
        </w:tc>
      </w:tr>
      <w:tr w:rsidR="00E27862" w:rsidRPr="00E27862" w:rsidTr="001E748D">
        <w:tc>
          <w:tcPr>
            <w:tcW w:w="10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E27862" w:rsidRDefault="009D71E8">
            <w:pPr>
              <w:pStyle w:val="TableRow"/>
              <w:rPr>
                <w:color w:val="auto"/>
              </w:rPr>
            </w:pPr>
            <w:r w:rsidRPr="00E27862">
              <w:rPr>
                <w:color w:val="auto"/>
              </w:rPr>
              <w:t>School name</w:t>
            </w:r>
          </w:p>
        </w:tc>
        <w:tc>
          <w:tcPr>
            <w:tcW w:w="5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E27862" w:rsidRDefault="00AA1022">
            <w:pPr>
              <w:pStyle w:val="TableRow"/>
              <w:rPr>
                <w:color w:val="auto"/>
              </w:rPr>
            </w:pPr>
            <w:proofErr w:type="spellStart"/>
            <w:r>
              <w:rPr>
                <w:color w:val="auto"/>
              </w:rPr>
              <w:t>Runwell</w:t>
            </w:r>
            <w:proofErr w:type="spellEnd"/>
            <w:r>
              <w:rPr>
                <w:color w:val="auto"/>
              </w:rPr>
              <w:t xml:space="preserve"> Community Primary School</w:t>
            </w:r>
          </w:p>
        </w:tc>
      </w:tr>
      <w:tr w:rsidR="00E27862" w:rsidRPr="00E27862" w:rsidTr="001E748D">
        <w:tc>
          <w:tcPr>
            <w:tcW w:w="10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E27862" w:rsidRDefault="009D71E8">
            <w:pPr>
              <w:pStyle w:val="TableRow"/>
              <w:rPr>
                <w:color w:val="auto"/>
              </w:rPr>
            </w:pPr>
            <w:r w:rsidRPr="00E27862">
              <w:rPr>
                <w:color w:val="auto"/>
              </w:rPr>
              <w:t xml:space="preserve">Number of pupils in school </w:t>
            </w:r>
          </w:p>
        </w:tc>
        <w:tc>
          <w:tcPr>
            <w:tcW w:w="5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E27862" w:rsidRDefault="00031766">
            <w:pPr>
              <w:pStyle w:val="TableRow"/>
              <w:rPr>
                <w:color w:val="auto"/>
              </w:rPr>
            </w:pPr>
            <w:r>
              <w:rPr>
                <w:color w:val="auto"/>
              </w:rPr>
              <w:t>405</w:t>
            </w:r>
          </w:p>
        </w:tc>
      </w:tr>
      <w:tr w:rsidR="00E27862" w:rsidRPr="00E27862" w:rsidTr="001E748D">
        <w:tc>
          <w:tcPr>
            <w:tcW w:w="10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E27862" w:rsidRDefault="009D71E8">
            <w:pPr>
              <w:pStyle w:val="TableRow"/>
              <w:rPr>
                <w:color w:val="auto"/>
              </w:rPr>
            </w:pPr>
            <w:r w:rsidRPr="00E27862">
              <w:rPr>
                <w:color w:val="auto"/>
              </w:rPr>
              <w:t>Proportion (%) of pupil premium eligible pupils</w:t>
            </w:r>
          </w:p>
        </w:tc>
        <w:tc>
          <w:tcPr>
            <w:tcW w:w="5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E27862" w:rsidRDefault="003B5D85">
            <w:pPr>
              <w:pStyle w:val="TableRow"/>
              <w:rPr>
                <w:color w:val="auto"/>
              </w:rPr>
            </w:pPr>
            <w:r>
              <w:rPr>
                <w:color w:val="auto"/>
              </w:rPr>
              <w:t>16</w:t>
            </w:r>
            <w:r w:rsidR="00755D22" w:rsidRPr="00E27862">
              <w:rPr>
                <w:color w:val="auto"/>
              </w:rPr>
              <w:t>%</w:t>
            </w:r>
          </w:p>
        </w:tc>
      </w:tr>
      <w:tr w:rsidR="00E27862" w:rsidRPr="00E27862" w:rsidTr="001E748D">
        <w:tc>
          <w:tcPr>
            <w:tcW w:w="10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E27862" w:rsidRDefault="009D71E8" w:rsidP="00DC649D">
            <w:pPr>
              <w:pStyle w:val="TableRow"/>
              <w:rPr>
                <w:color w:val="auto"/>
                <w:szCs w:val="22"/>
              </w:rPr>
            </w:pPr>
            <w:r w:rsidRPr="00E27862">
              <w:rPr>
                <w:color w:val="auto"/>
                <w:szCs w:val="22"/>
              </w:rPr>
              <w:t xml:space="preserve">Academic year/years that our current pupil premium strategy plan covers </w:t>
            </w:r>
            <w:r w:rsidRPr="00E27862">
              <w:rPr>
                <w:b/>
                <w:bCs/>
                <w:color w:val="auto"/>
                <w:szCs w:val="22"/>
              </w:rPr>
              <w:t>(3 year plans are recommended)</w:t>
            </w:r>
          </w:p>
        </w:tc>
        <w:tc>
          <w:tcPr>
            <w:tcW w:w="5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516" w:rsidRPr="00E27862" w:rsidRDefault="00031766">
            <w:pPr>
              <w:pStyle w:val="TableRow"/>
              <w:rPr>
                <w:color w:val="auto"/>
              </w:rPr>
            </w:pPr>
            <w:r>
              <w:rPr>
                <w:color w:val="auto"/>
              </w:rPr>
              <w:t xml:space="preserve">3 year plan - </w:t>
            </w:r>
            <w:r w:rsidR="00755D22" w:rsidRPr="00E27862">
              <w:rPr>
                <w:color w:val="auto"/>
              </w:rPr>
              <w:t>2021</w:t>
            </w:r>
            <w:r w:rsidR="003061EC" w:rsidRPr="00E27862">
              <w:rPr>
                <w:color w:val="auto"/>
              </w:rPr>
              <w:t>/</w:t>
            </w:r>
            <w:r w:rsidR="00285516" w:rsidRPr="00E27862">
              <w:rPr>
                <w:color w:val="auto"/>
              </w:rPr>
              <w:t xml:space="preserve">2022 to </w:t>
            </w:r>
          </w:p>
          <w:p w:rsidR="00E66558" w:rsidRPr="00E27862" w:rsidRDefault="00755D22">
            <w:pPr>
              <w:pStyle w:val="TableRow"/>
              <w:rPr>
                <w:color w:val="auto"/>
              </w:rPr>
            </w:pPr>
            <w:r w:rsidRPr="00E27862">
              <w:rPr>
                <w:color w:val="auto"/>
              </w:rPr>
              <w:t>2024</w:t>
            </w:r>
            <w:r w:rsidR="003061EC" w:rsidRPr="00E27862">
              <w:rPr>
                <w:color w:val="auto"/>
              </w:rPr>
              <w:t>/</w:t>
            </w:r>
            <w:r w:rsidR="00285516" w:rsidRPr="00E27862">
              <w:rPr>
                <w:color w:val="auto"/>
              </w:rPr>
              <w:t>2025</w:t>
            </w:r>
          </w:p>
        </w:tc>
      </w:tr>
      <w:tr w:rsidR="00E27862" w:rsidRPr="00E27862" w:rsidTr="001E748D">
        <w:tc>
          <w:tcPr>
            <w:tcW w:w="10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E27862" w:rsidRDefault="009D71E8">
            <w:pPr>
              <w:pStyle w:val="TableRow"/>
              <w:rPr>
                <w:color w:val="auto"/>
              </w:rPr>
            </w:pPr>
            <w:r w:rsidRPr="00E27862">
              <w:rPr>
                <w:color w:val="auto"/>
                <w:szCs w:val="22"/>
              </w:rPr>
              <w:t>Date this statement was published</w:t>
            </w:r>
          </w:p>
        </w:tc>
        <w:tc>
          <w:tcPr>
            <w:tcW w:w="5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E27862" w:rsidRDefault="00772D78">
            <w:pPr>
              <w:pStyle w:val="TableRow"/>
              <w:rPr>
                <w:color w:val="auto"/>
              </w:rPr>
            </w:pPr>
            <w:r w:rsidRPr="00E27862">
              <w:rPr>
                <w:color w:val="auto"/>
              </w:rPr>
              <w:t>Dece</w:t>
            </w:r>
            <w:r w:rsidR="00755D22" w:rsidRPr="00E27862">
              <w:rPr>
                <w:color w:val="auto"/>
              </w:rPr>
              <w:t>mber</w:t>
            </w:r>
            <w:r w:rsidR="005E4FF1">
              <w:rPr>
                <w:color w:val="auto"/>
              </w:rPr>
              <w:t xml:space="preserve"> 2021</w:t>
            </w:r>
          </w:p>
        </w:tc>
      </w:tr>
      <w:tr w:rsidR="00E27862" w:rsidRPr="00E27862" w:rsidTr="001E748D">
        <w:tc>
          <w:tcPr>
            <w:tcW w:w="10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E27862" w:rsidRDefault="009D71E8">
            <w:pPr>
              <w:pStyle w:val="TableRow"/>
              <w:rPr>
                <w:color w:val="auto"/>
              </w:rPr>
            </w:pPr>
            <w:r w:rsidRPr="00E27862">
              <w:rPr>
                <w:color w:val="auto"/>
                <w:szCs w:val="22"/>
              </w:rPr>
              <w:t xml:space="preserve">Date on which it will be </w:t>
            </w:r>
            <w:r w:rsidR="00C43392">
              <w:rPr>
                <w:color w:val="auto"/>
                <w:szCs w:val="22"/>
              </w:rPr>
              <w:t xml:space="preserve">next </w:t>
            </w:r>
            <w:r w:rsidRPr="00E27862">
              <w:rPr>
                <w:color w:val="auto"/>
                <w:szCs w:val="22"/>
              </w:rPr>
              <w:t>reviewed</w:t>
            </w:r>
          </w:p>
        </w:tc>
        <w:tc>
          <w:tcPr>
            <w:tcW w:w="5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E27862" w:rsidRDefault="00031766">
            <w:pPr>
              <w:pStyle w:val="TableRow"/>
              <w:rPr>
                <w:color w:val="auto"/>
              </w:rPr>
            </w:pPr>
            <w:r>
              <w:rPr>
                <w:color w:val="auto"/>
              </w:rPr>
              <w:t>July 2024</w:t>
            </w:r>
          </w:p>
        </w:tc>
      </w:tr>
      <w:tr w:rsidR="00E27862" w:rsidRPr="00E27862" w:rsidTr="001E748D">
        <w:tc>
          <w:tcPr>
            <w:tcW w:w="10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E27862" w:rsidRDefault="009D71E8">
            <w:pPr>
              <w:pStyle w:val="TableRow"/>
              <w:rPr>
                <w:color w:val="auto"/>
              </w:rPr>
            </w:pPr>
            <w:r w:rsidRPr="00E27862">
              <w:rPr>
                <w:color w:val="auto"/>
              </w:rPr>
              <w:t>Statement authorised by</w:t>
            </w:r>
          </w:p>
        </w:tc>
        <w:tc>
          <w:tcPr>
            <w:tcW w:w="5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E27862" w:rsidRDefault="00AA1022" w:rsidP="00DC649D">
            <w:pPr>
              <w:pStyle w:val="TableRow"/>
              <w:rPr>
                <w:color w:val="auto"/>
              </w:rPr>
            </w:pPr>
            <w:r>
              <w:rPr>
                <w:color w:val="auto"/>
              </w:rPr>
              <w:t>Rachel Anthony</w:t>
            </w:r>
            <w:r w:rsidR="005D0176" w:rsidRPr="00E27862">
              <w:rPr>
                <w:color w:val="auto"/>
              </w:rPr>
              <w:t>,</w:t>
            </w:r>
            <w:r w:rsidR="00547948" w:rsidRPr="00E27862">
              <w:rPr>
                <w:color w:val="auto"/>
              </w:rPr>
              <w:t xml:space="preserve"> </w:t>
            </w:r>
            <w:proofErr w:type="spellStart"/>
            <w:r w:rsidR="005D0176" w:rsidRPr="00E27862">
              <w:rPr>
                <w:color w:val="auto"/>
              </w:rPr>
              <w:t>Headteacher</w:t>
            </w:r>
            <w:proofErr w:type="spellEnd"/>
          </w:p>
        </w:tc>
      </w:tr>
      <w:tr w:rsidR="00E27862" w:rsidRPr="00E27862" w:rsidTr="001E748D">
        <w:tc>
          <w:tcPr>
            <w:tcW w:w="10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E27862" w:rsidRDefault="009D71E8">
            <w:pPr>
              <w:pStyle w:val="TableRow"/>
              <w:rPr>
                <w:color w:val="auto"/>
              </w:rPr>
            </w:pPr>
            <w:r w:rsidRPr="00E27862">
              <w:rPr>
                <w:color w:val="auto"/>
              </w:rPr>
              <w:t>Pupil premium lead</w:t>
            </w:r>
          </w:p>
        </w:tc>
        <w:tc>
          <w:tcPr>
            <w:tcW w:w="5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45A1" w:rsidRPr="00DC416C" w:rsidRDefault="00031766">
            <w:pPr>
              <w:pStyle w:val="TableRow"/>
              <w:rPr>
                <w:color w:val="auto"/>
              </w:rPr>
            </w:pPr>
            <w:r>
              <w:rPr>
                <w:color w:val="auto"/>
              </w:rPr>
              <w:t>Charlotte Castle,</w:t>
            </w:r>
          </w:p>
          <w:p w:rsidR="00E66558" w:rsidRPr="00DC416C" w:rsidRDefault="00031766">
            <w:pPr>
              <w:pStyle w:val="TableRow"/>
              <w:rPr>
                <w:color w:val="auto"/>
              </w:rPr>
            </w:pPr>
            <w:r>
              <w:rPr>
                <w:color w:val="auto"/>
              </w:rPr>
              <w:t xml:space="preserve">Assistant </w:t>
            </w:r>
            <w:proofErr w:type="spellStart"/>
            <w:r w:rsidR="00D73D2B" w:rsidRPr="00DC416C">
              <w:rPr>
                <w:color w:val="auto"/>
              </w:rPr>
              <w:t>Headteacher</w:t>
            </w:r>
            <w:proofErr w:type="spellEnd"/>
          </w:p>
        </w:tc>
      </w:tr>
      <w:tr w:rsidR="00E27862" w:rsidRPr="00E27862" w:rsidTr="001E748D">
        <w:tc>
          <w:tcPr>
            <w:tcW w:w="10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E27862" w:rsidRDefault="009D71E8">
            <w:pPr>
              <w:pStyle w:val="TableRow"/>
              <w:rPr>
                <w:color w:val="auto"/>
              </w:rPr>
            </w:pPr>
            <w:r w:rsidRPr="00E27862">
              <w:rPr>
                <w:color w:val="auto"/>
              </w:rPr>
              <w:t xml:space="preserve">Governor </w:t>
            </w:r>
            <w:r w:rsidRPr="00E27862">
              <w:rPr>
                <w:color w:val="auto"/>
                <w:szCs w:val="22"/>
              </w:rPr>
              <w:t xml:space="preserve">/ Trustee </w:t>
            </w:r>
            <w:r w:rsidRPr="00E27862">
              <w:rPr>
                <w:color w:val="auto"/>
              </w:rPr>
              <w:t>lead</w:t>
            </w:r>
          </w:p>
        </w:tc>
        <w:tc>
          <w:tcPr>
            <w:tcW w:w="5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DC416C" w:rsidRDefault="00031766" w:rsidP="00547948">
            <w:pPr>
              <w:pStyle w:val="TableRow"/>
              <w:rPr>
                <w:color w:val="auto"/>
              </w:rPr>
            </w:pPr>
            <w:r>
              <w:rPr>
                <w:color w:val="000000"/>
              </w:rPr>
              <w:t xml:space="preserve">Catherine </w:t>
            </w:r>
            <w:proofErr w:type="spellStart"/>
            <w:r>
              <w:rPr>
                <w:color w:val="000000"/>
              </w:rPr>
              <w:t>Popperwell</w:t>
            </w:r>
            <w:proofErr w:type="spellEnd"/>
            <w:r w:rsidR="00005185" w:rsidRPr="00DC416C">
              <w:rPr>
                <w:color w:val="auto"/>
              </w:rPr>
              <w:t>,</w:t>
            </w:r>
            <w:r w:rsidR="004D4265" w:rsidRPr="00DC416C">
              <w:rPr>
                <w:color w:val="auto"/>
              </w:rPr>
              <w:t xml:space="preserve"> </w:t>
            </w:r>
            <w:r w:rsidR="001A6B3D" w:rsidRPr="00DC416C">
              <w:rPr>
                <w:color w:val="auto"/>
              </w:rPr>
              <w:t>l</w:t>
            </w:r>
            <w:r w:rsidR="004D4265" w:rsidRPr="00DC416C">
              <w:rPr>
                <w:color w:val="auto"/>
              </w:rPr>
              <w:t xml:space="preserve">ead for disadvantaged </w:t>
            </w:r>
            <w:r w:rsidR="00A80C13" w:rsidRPr="00DC416C">
              <w:rPr>
                <w:color w:val="auto"/>
              </w:rPr>
              <w:t>pupils</w:t>
            </w:r>
          </w:p>
        </w:tc>
      </w:tr>
    </w:tbl>
    <w:bookmarkEnd w:id="2"/>
    <w:bookmarkEnd w:id="3"/>
    <w:bookmarkEnd w:id="4"/>
    <w:p w:rsidR="00E66558" w:rsidRPr="00E27862" w:rsidRDefault="009D71E8">
      <w:pPr>
        <w:spacing w:before="480" w:line="240" w:lineRule="auto"/>
        <w:rPr>
          <w:b/>
          <w:color w:val="auto"/>
          <w:sz w:val="32"/>
          <w:szCs w:val="32"/>
        </w:rPr>
      </w:pPr>
      <w:r w:rsidRPr="00E27862">
        <w:rPr>
          <w:b/>
          <w:color w:val="auto"/>
          <w:sz w:val="32"/>
          <w:szCs w:val="32"/>
        </w:rPr>
        <w:t>Funding overview</w:t>
      </w:r>
    </w:p>
    <w:tbl>
      <w:tblPr>
        <w:tblW w:w="5149" w:type="pct"/>
        <w:tblCellMar>
          <w:left w:w="10" w:type="dxa"/>
          <w:right w:w="10" w:type="dxa"/>
        </w:tblCellMar>
        <w:tblLook w:val="04A0" w:firstRow="1" w:lastRow="0" w:firstColumn="1" w:lastColumn="0" w:noHBand="0" w:noVBand="1"/>
      </w:tblPr>
      <w:tblGrid>
        <w:gridCol w:w="4535"/>
        <w:gridCol w:w="6233"/>
      </w:tblGrid>
      <w:tr w:rsidR="00E27862" w:rsidRPr="00E27862" w:rsidTr="001E748D">
        <w:trPr>
          <w:trHeight w:val="374"/>
        </w:trPr>
        <w:tc>
          <w:tcPr>
            <w:tcW w:w="2106" w:type="pct"/>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rsidR="00E66558" w:rsidRPr="00E27862" w:rsidRDefault="00031766">
            <w:pPr>
              <w:pStyle w:val="TableRow"/>
              <w:rPr>
                <w:color w:val="auto"/>
              </w:rPr>
            </w:pPr>
            <w:r>
              <w:rPr>
                <w:b/>
                <w:color w:val="auto"/>
              </w:rPr>
              <w:t xml:space="preserve">Financial </w:t>
            </w:r>
            <w:r w:rsidR="009D71E8" w:rsidRPr="00E27862">
              <w:rPr>
                <w:b/>
                <w:color w:val="auto"/>
              </w:rPr>
              <w:t>Detail</w:t>
            </w:r>
            <w:r>
              <w:rPr>
                <w:b/>
                <w:color w:val="auto"/>
              </w:rPr>
              <w:t>s for 2023 - 2024</w:t>
            </w:r>
          </w:p>
        </w:tc>
        <w:tc>
          <w:tcPr>
            <w:tcW w:w="2894" w:type="pct"/>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rsidR="00E66558" w:rsidRPr="00E27862" w:rsidRDefault="009D71E8">
            <w:pPr>
              <w:pStyle w:val="TableRow"/>
              <w:rPr>
                <w:color w:val="auto"/>
              </w:rPr>
            </w:pPr>
            <w:r w:rsidRPr="00E27862">
              <w:rPr>
                <w:b/>
                <w:color w:val="auto"/>
              </w:rPr>
              <w:t>Amount</w:t>
            </w:r>
          </w:p>
        </w:tc>
      </w:tr>
      <w:tr w:rsidR="00E27862" w:rsidRPr="00E27862" w:rsidTr="001E748D">
        <w:trPr>
          <w:trHeight w:val="374"/>
        </w:trPr>
        <w:tc>
          <w:tcPr>
            <w:tcW w:w="21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6558" w:rsidRPr="00E27862" w:rsidRDefault="009D71E8">
            <w:pPr>
              <w:pStyle w:val="TableRow"/>
              <w:rPr>
                <w:color w:val="auto"/>
              </w:rPr>
            </w:pPr>
            <w:r w:rsidRPr="00E27862">
              <w:rPr>
                <w:color w:val="auto"/>
              </w:rPr>
              <w:t>Pupil premium funding allocation this academic year</w:t>
            </w:r>
          </w:p>
        </w:tc>
        <w:tc>
          <w:tcPr>
            <w:tcW w:w="28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47614D" w:rsidRDefault="003F1C6F">
            <w:pPr>
              <w:pStyle w:val="TableRow"/>
              <w:rPr>
                <w:color w:val="auto"/>
              </w:rPr>
            </w:pPr>
            <w:r w:rsidRPr="003F1C6F">
              <w:rPr>
                <w:color w:val="auto"/>
              </w:rPr>
              <w:t>£82,935</w:t>
            </w:r>
          </w:p>
        </w:tc>
      </w:tr>
      <w:tr w:rsidR="00E27862" w:rsidRPr="00E27862" w:rsidTr="001E748D">
        <w:trPr>
          <w:trHeight w:val="374"/>
        </w:trPr>
        <w:tc>
          <w:tcPr>
            <w:tcW w:w="21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6558" w:rsidRPr="00E27862" w:rsidRDefault="009D71E8">
            <w:pPr>
              <w:pStyle w:val="TableRow"/>
              <w:rPr>
                <w:color w:val="auto"/>
              </w:rPr>
            </w:pPr>
            <w:r w:rsidRPr="00E27862">
              <w:rPr>
                <w:color w:val="auto"/>
              </w:rPr>
              <w:t>Recovery premium funding allocation this academic year</w:t>
            </w:r>
          </w:p>
        </w:tc>
        <w:tc>
          <w:tcPr>
            <w:tcW w:w="28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47614D" w:rsidRDefault="003F1C6F">
            <w:pPr>
              <w:pStyle w:val="TableRow"/>
              <w:rPr>
                <w:color w:val="auto"/>
              </w:rPr>
            </w:pPr>
            <w:r w:rsidRPr="003F1C6F">
              <w:rPr>
                <w:color w:val="auto"/>
              </w:rPr>
              <w:t>£9,135</w:t>
            </w:r>
          </w:p>
        </w:tc>
      </w:tr>
      <w:tr w:rsidR="00E27862" w:rsidRPr="00E27862" w:rsidTr="001E748D">
        <w:trPr>
          <w:trHeight w:val="374"/>
        </w:trPr>
        <w:tc>
          <w:tcPr>
            <w:tcW w:w="21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6558" w:rsidRPr="00E27862" w:rsidRDefault="009D71E8">
            <w:pPr>
              <w:pStyle w:val="TableRow"/>
              <w:rPr>
                <w:color w:val="auto"/>
              </w:rPr>
            </w:pPr>
            <w:r w:rsidRPr="00E27862">
              <w:rPr>
                <w:color w:val="auto"/>
              </w:rPr>
              <w:t>Pupil premium funding carried forward from previous years (enter £0 if not applicable)</w:t>
            </w:r>
          </w:p>
        </w:tc>
        <w:tc>
          <w:tcPr>
            <w:tcW w:w="28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47614D" w:rsidRDefault="009D71E8">
            <w:pPr>
              <w:pStyle w:val="TableRow"/>
              <w:rPr>
                <w:color w:val="auto"/>
              </w:rPr>
            </w:pPr>
            <w:r w:rsidRPr="0047614D">
              <w:rPr>
                <w:color w:val="auto"/>
              </w:rPr>
              <w:t>£</w:t>
            </w:r>
            <w:r w:rsidR="006910D1">
              <w:rPr>
                <w:color w:val="auto"/>
              </w:rPr>
              <w:t>0</w:t>
            </w:r>
          </w:p>
        </w:tc>
      </w:tr>
      <w:tr w:rsidR="00E27862" w:rsidRPr="00E27862" w:rsidTr="001E748D">
        <w:tc>
          <w:tcPr>
            <w:tcW w:w="21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E27862" w:rsidRDefault="009D71E8">
            <w:pPr>
              <w:pStyle w:val="TableRow"/>
              <w:rPr>
                <w:b/>
                <w:color w:val="auto"/>
              </w:rPr>
            </w:pPr>
            <w:r w:rsidRPr="00E27862">
              <w:rPr>
                <w:b/>
                <w:color w:val="auto"/>
              </w:rPr>
              <w:t>Total budget for this academic year</w:t>
            </w:r>
          </w:p>
          <w:p w:rsidR="00E66558" w:rsidRPr="00E27862" w:rsidRDefault="009D71E8">
            <w:pPr>
              <w:pStyle w:val="TableRow"/>
              <w:rPr>
                <w:color w:val="auto"/>
              </w:rPr>
            </w:pPr>
            <w:r w:rsidRPr="00E27862">
              <w:rPr>
                <w:color w:val="auto"/>
              </w:rPr>
              <w:t>If your school is an academy in a trust that pools this funding, state the amount available to your school this academic year</w:t>
            </w:r>
          </w:p>
        </w:tc>
        <w:tc>
          <w:tcPr>
            <w:tcW w:w="28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10D1" w:rsidRPr="0047614D" w:rsidRDefault="003F1C6F" w:rsidP="006910D1">
            <w:pPr>
              <w:pStyle w:val="TableRow"/>
              <w:rPr>
                <w:color w:val="auto"/>
              </w:rPr>
            </w:pPr>
            <w:r w:rsidRPr="003F1C6F">
              <w:rPr>
                <w:color w:val="auto"/>
              </w:rPr>
              <w:t>£92,070</w:t>
            </w:r>
          </w:p>
        </w:tc>
      </w:tr>
    </w:tbl>
    <w:p w:rsidR="00E66558" w:rsidRDefault="009D71E8">
      <w:pPr>
        <w:pStyle w:val="Heading1"/>
      </w:pPr>
      <w:r>
        <w:lastRenderedPageBreak/>
        <w:t>Part A: Pupil premium strategy plan</w:t>
      </w:r>
    </w:p>
    <w:p w:rsidR="00E66558" w:rsidRDefault="009D71E8">
      <w:pPr>
        <w:pStyle w:val="Heading2"/>
      </w:pPr>
      <w:bookmarkStart w:id="14" w:name="_Toc357771640"/>
      <w:bookmarkStart w:id="15" w:name="_Toc346793418"/>
      <w:r>
        <w:t>Statement of intent</w:t>
      </w:r>
    </w:p>
    <w:tbl>
      <w:tblPr>
        <w:tblW w:w="5000" w:type="pct"/>
        <w:tblCellMar>
          <w:left w:w="10" w:type="dxa"/>
          <w:right w:w="10" w:type="dxa"/>
        </w:tblCellMar>
        <w:tblLook w:val="04A0" w:firstRow="1" w:lastRow="0" w:firstColumn="1" w:lastColumn="0" w:noHBand="0" w:noVBand="1"/>
      </w:tblPr>
      <w:tblGrid>
        <w:gridCol w:w="10456"/>
      </w:tblGrid>
      <w:tr w:rsidR="00E66558" w:rsidTr="001E748D">
        <w:tc>
          <w:tcPr>
            <w:tcW w:w="5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05B5" w:rsidRDefault="00AE59E4" w:rsidP="00840E17">
            <w:pPr>
              <w:spacing w:before="120"/>
            </w:pPr>
            <w:r>
              <w:t xml:space="preserve">At </w:t>
            </w:r>
            <w:proofErr w:type="spellStart"/>
            <w:r>
              <w:t>Runwell</w:t>
            </w:r>
            <w:proofErr w:type="spellEnd"/>
            <w:r>
              <w:t xml:space="preserve"> Community Primary School, we have the highest of expectations for our pupils. Our motto is ‘Achieve, Our intention is to do our utmost to redress the disadvantages faced by many of our pupils, irrespective of their backgrounds or challenges they face, make good progress and achieve high attainment across all subject areas. The focus of our pupil premium strategy is to support disadvantaged pupils to achieve that goal, through raising aspirations for pupils, their parents as well as the adults within the school, including progress for those who are already high </w:t>
            </w:r>
            <w:proofErr w:type="spellStart"/>
            <w:r>
              <w:t>attainers</w:t>
            </w:r>
            <w:proofErr w:type="spellEnd"/>
            <w:r>
              <w:t>.</w:t>
            </w:r>
          </w:p>
          <w:p w:rsidR="00AE59E4" w:rsidRDefault="00AE59E4" w:rsidP="00840E17">
            <w:pPr>
              <w:spacing w:before="120"/>
            </w:pPr>
            <w:r>
              <w:t xml:space="preserve">We will consider the challenges faced by vulnerable pupils, such as those who have a social worker and young carers. The activity we have outlined in this statement </w:t>
            </w:r>
            <w:proofErr w:type="gramStart"/>
            <w:r>
              <w:t>is also intended</w:t>
            </w:r>
            <w:proofErr w:type="gramEnd"/>
            <w:r>
              <w:t xml:space="preserve"> to support their needs, regardless of whether they are disadvantaged or not. </w:t>
            </w:r>
          </w:p>
          <w:p w:rsidR="00AE59E4" w:rsidRDefault="00AE59E4" w:rsidP="00840E17">
            <w:pPr>
              <w:spacing w:before="120"/>
            </w:pPr>
            <w:r>
              <w:t xml:space="preserve">High, quality first teaching is at the centre of our approach, with a focus on areas in which disadvantaged pupils require the most support. This </w:t>
            </w:r>
            <w:proofErr w:type="gramStart"/>
            <w:r>
              <w:t>is proven</w:t>
            </w:r>
            <w:proofErr w:type="gramEnd"/>
            <w:r>
              <w:t xml:space="preserve"> to have the greatest impact on closing the disadvantage attainment gap and at the same time will benefit the non-disadvantaged pupils in our school. Implicit in the intended outcomes detailed below, is the intention that non-disadvantaged pupils’ attainment </w:t>
            </w:r>
            <w:proofErr w:type="gramStart"/>
            <w:r>
              <w:t>will be sustained and improved alongside progress for their disadvantaged peers</w:t>
            </w:r>
            <w:proofErr w:type="gramEnd"/>
            <w:r>
              <w:t xml:space="preserve">. </w:t>
            </w:r>
          </w:p>
          <w:p w:rsidR="00AE59E4" w:rsidRDefault="00AE59E4" w:rsidP="00840E17">
            <w:pPr>
              <w:spacing w:before="120"/>
            </w:pPr>
            <w:r>
              <w:t xml:space="preserve">Our strategy is also integral to wider school plans for education recovery, notably in its targeted support through the National Tutoring Programme for pupils whose education has been worst affected, including non-disadvantaged pupils. </w:t>
            </w:r>
          </w:p>
          <w:p w:rsidR="00AE59E4" w:rsidRDefault="00AE59E4" w:rsidP="00840E17">
            <w:pPr>
              <w:spacing w:before="120"/>
            </w:pPr>
            <w:r>
              <w:t xml:space="preserve">We believe that by providing our pupils with an education rich in wonder and memorable experiences, we can challenge social disadvantage. Our approach will be responsive to common challenges and individual needs, rooted in robust diagnostic assessment, not assumptions about the impact of disadvantage. The approaches we have adopted complement each other to help pupils thrive. To ensure they are effective we will: </w:t>
            </w:r>
          </w:p>
          <w:p w:rsidR="00AE59E4" w:rsidRDefault="00AE59E4" w:rsidP="00AE59E4">
            <w:pPr>
              <w:pStyle w:val="ListParagraph"/>
              <w:numPr>
                <w:ilvl w:val="0"/>
                <w:numId w:val="32"/>
              </w:numPr>
              <w:spacing w:before="120"/>
            </w:pPr>
            <w:r>
              <w:t xml:space="preserve">ensure disadvantaged pupils are challenged in the work that they’re set </w:t>
            </w:r>
          </w:p>
          <w:p w:rsidR="00AE59E4" w:rsidRDefault="00AE59E4" w:rsidP="00AE59E4">
            <w:pPr>
              <w:pStyle w:val="ListParagraph"/>
              <w:numPr>
                <w:ilvl w:val="0"/>
                <w:numId w:val="32"/>
              </w:numPr>
              <w:spacing w:before="120"/>
            </w:pPr>
            <w:r>
              <w:t xml:space="preserve">act early to intervene at the point where need is identified </w:t>
            </w:r>
          </w:p>
          <w:p w:rsidR="008C6667" w:rsidRPr="00AE59E4" w:rsidRDefault="00AE59E4" w:rsidP="00AE59E4">
            <w:pPr>
              <w:pStyle w:val="ListParagraph"/>
              <w:numPr>
                <w:ilvl w:val="0"/>
                <w:numId w:val="32"/>
              </w:numPr>
              <w:spacing w:before="120"/>
            </w:pPr>
            <w:r>
              <w:t>adopt a whole school approach in which all staff take responsibility for disadvantaged pupils’ outcomes and raise expectations of what they can achieve</w:t>
            </w:r>
          </w:p>
        </w:tc>
      </w:tr>
    </w:tbl>
    <w:p w:rsidR="001E748D" w:rsidRDefault="001E748D">
      <w:pPr>
        <w:pStyle w:val="Heading2"/>
        <w:spacing w:before="600"/>
      </w:pPr>
    </w:p>
    <w:p w:rsidR="00E66558" w:rsidRDefault="009D71E8">
      <w:pPr>
        <w:pStyle w:val="Heading2"/>
        <w:spacing w:before="600"/>
      </w:pPr>
      <w:r>
        <w:t>Challenges</w:t>
      </w:r>
    </w:p>
    <w:p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628"/>
        <w:gridCol w:w="8828"/>
      </w:tblGrid>
      <w:tr w:rsidR="00E66558"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rsidR="00E66558" w:rsidRDefault="009D71E8">
            <w:pPr>
              <w:pStyle w:val="TableHeader"/>
              <w:jc w:val="left"/>
            </w:pPr>
            <w: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rsidR="00E66558" w:rsidRDefault="009D71E8">
            <w:pPr>
              <w:pStyle w:val="TableHeader"/>
              <w:jc w:val="left"/>
            </w:pPr>
            <w:r>
              <w:t xml:space="preserve">Detail of challenge </w:t>
            </w:r>
          </w:p>
        </w:tc>
      </w:tr>
      <w:tr w:rsidR="00451533" w:rsidTr="00451533">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451533" w:rsidRPr="00EE58AF" w:rsidRDefault="00451533">
            <w:pPr>
              <w:pStyle w:val="TableHeader"/>
              <w:jc w:val="left"/>
              <w:rPr>
                <w:b w:val="0"/>
              </w:rPr>
            </w:pPr>
            <w:r w:rsidRPr="00EE58AF">
              <w:rPr>
                <w:b w:val="0"/>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451533" w:rsidRPr="00EE58AF" w:rsidRDefault="00451533">
            <w:pPr>
              <w:pStyle w:val="TableHeader"/>
              <w:jc w:val="left"/>
              <w:rPr>
                <w:b w:val="0"/>
              </w:rPr>
            </w:pPr>
            <w:r w:rsidRPr="00EE58AF">
              <w:rPr>
                <w:b w:val="0"/>
              </w:rPr>
              <w:t>From our</w:t>
            </w:r>
            <w:r w:rsidR="008063AC">
              <w:rPr>
                <w:b w:val="0"/>
              </w:rPr>
              <w:t xml:space="preserve"> EYFS baseline assessments and December 2021 assessments, approximately 13% of all pupils and 67</w:t>
            </w:r>
            <w:r w:rsidRPr="00EE58AF">
              <w:rPr>
                <w:b w:val="0"/>
              </w:rPr>
              <w:t>% of disadvantaged pupils are not meeting age related expectations in oral language.</w:t>
            </w:r>
          </w:p>
        </w:tc>
      </w:tr>
      <w:tr w:rsidR="00451533" w:rsidTr="00451533">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451533" w:rsidRPr="00EE58AF" w:rsidRDefault="00451533">
            <w:pPr>
              <w:pStyle w:val="TableHeader"/>
              <w:jc w:val="left"/>
              <w:rPr>
                <w:b w:val="0"/>
              </w:rPr>
            </w:pPr>
            <w:r w:rsidRPr="00EE58AF">
              <w:rPr>
                <w:b w:val="0"/>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451533" w:rsidRPr="00EE58AF" w:rsidRDefault="00451533">
            <w:pPr>
              <w:pStyle w:val="TableHeader"/>
              <w:jc w:val="left"/>
              <w:rPr>
                <w:b w:val="0"/>
              </w:rPr>
            </w:pPr>
            <w:r w:rsidRPr="00EE58AF">
              <w:rPr>
                <w:b w:val="0"/>
              </w:rPr>
              <w:t xml:space="preserve">Accelerating progress of disadvantaged pupils to achieve age related or greater depth in reading, writing, maths and phonics. </w:t>
            </w:r>
          </w:p>
        </w:tc>
      </w:tr>
      <w:tr w:rsidR="00451533" w:rsidTr="00F21D12">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451533" w:rsidRPr="00EE58AF" w:rsidRDefault="00451533">
            <w:pPr>
              <w:pStyle w:val="TableRow"/>
              <w:rPr>
                <w:sz w:val="22"/>
                <w:szCs w:val="22"/>
              </w:rPr>
            </w:pPr>
            <w:r w:rsidRPr="00EE58AF">
              <w:rPr>
                <w:sz w:val="22"/>
                <w:szCs w:val="22"/>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451533" w:rsidRPr="00EE58AF" w:rsidRDefault="00451533" w:rsidP="000D1F4E">
            <w:pPr>
              <w:suppressAutoHyphens w:val="0"/>
              <w:autoSpaceDN/>
              <w:spacing w:before="60" w:after="120" w:line="240" w:lineRule="auto"/>
              <w:ind w:left="57" w:right="57"/>
              <w:rPr>
                <w:rFonts w:cs="Arial"/>
                <w:iCs/>
                <w:color w:val="auto"/>
                <w:lang w:val="en-US"/>
              </w:rPr>
            </w:pPr>
            <w:r w:rsidRPr="00EE58AF">
              <w:rPr>
                <w:rFonts w:cs="Arial"/>
                <w:iCs/>
                <w:color w:val="auto"/>
                <w:lang w:val="en-US"/>
              </w:rPr>
              <w:t>From our assessments, observations and discussions with pupi</w:t>
            </w:r>
            <w:r w:rsidR="00FD4037" w:rsidRPr="00EE58AF">
              <w:rPr>
                <w:rFonts w:cs="Arial"/>
                <w:iCs/>
                <w:color w:val="auto"/>
                <w:lang w:val="en-US"/>
              </w:rPr>
              <w:t>ls and families have identified</w:t>
            </w:r>
            <w:r w:rsidRPr="00EE58AF">
              <w:rPr>
                <w:rFonts w:cs="Arial"/>
                <w:iCs/>
                <w:color w:val="auto"/>
                <w:lang w:val="en-US"/>
              </w:rPr>
              <w:t xml:space="preserve"> social and emotional pupils, with some pupils, included those </w:t>
            </w:r>
            <w:r w:rsidR="000D1F4E">
              <w:rPr>
                <w:rFonts w:cs="Arial"/>
                <w:iCs/>
                <w:color w:val="auto"/>
                <w:lang w:val="en-US"/>
              </w:rPr>
              <w:t>identified as disadvantaged. 31</w:t>
            </w:r>
            <w:r w:rsidRPr="00EE58AF">
              <w:rPr>
                <w:rFonts w:cs="Arial"/>
                <w:iCs/>
                <w:color w:val="auto"/>
                <w:lang w:val="en-US"/>
              </w:rPr>
              <w:t xml:space="preserve"> (</w:t>
            </w:r>
            <w:r w:rsidR="000D1F4E">
              <w:rPr>
                <w:rFonts w:cs="Arial"/>
                <w:iCs/>
                <w:color w:val="auto"/>
                <w:lang w:val="en-US"/>
              </w:rPr>
              <w:t>42</w:t>
            </w:r>
            <w:r w:rsidRPr="00EE58AF">
              <w:rPr>
                <w:rFonts w:cs="Arial"/>
                <w:iCs/>
                <w:color w:val="auto"/>
                <w:lang w:val="en-US"/>
              </w:rPr>
              <w:t xml:space="preserve">% of whom are disadvantaged) </w:t>
            </w:r>
            <w:r w:rsidR="00A1712A">
              <w:rPr>
                <w:rFonts w:cs="Arial"/>
                <w:iCs/>
                <w:color w:val="auto"/>
                <w:lang w:val="en-US"/>
              </w:rPr>
              <w:t>currently require support for SE</w:t>
            </w:r>
            <w:r w:rsidRPr="00EE58AF">
              <w:rPr>
                <w:rFonts w:cs="Arial"/>
                <w:iCs/>
                <w:color w:val="auto"/>
                <w:lang w:val="en-US"/>
              </w:rPr>
              <w:t xml:space="preserve">MH needs. </w:t>
            </w:r>
          </w:p>
        </w:tc>
      </w:tr>
      <w:tr w:rsidR="00451533" w:rsidTr="00F21D12">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451533" w:rsidRPr="00EE58AF" w:rsidRDefault="00451533">
            <w:pPr>
              <w:pStyle w:val="TableRow"/>
              <w:rPr>
                <w:sz w:val="22"/>
                <w:szCs w:val="22"/>
              </w:rPr>
            </w:pPr>
            <w:r w:rsidRPr="00EE58AF">
              <w:rPr>
                <w:sz w:val="22"/>
                <w:szCs w:val="22"/>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451533" w:rsidRPr="00EE58AF" w:rsidRDefault="00451533" w:rsidP="00451533">
            <w:pPr>
              <w:suppressAutoHyphens w:val="0"/>
              <w:autoSpaceDN/>
              <w:spacing w:before="60" w:after="120" w:line="240" w:lineRule="auto"/>
              <w:ind w:left="57" w:right="57"/>
              <w:rPr>
                <w:rFonts w:cs="Arial"/>
                <w:iCs/>
                <w:color w:val="auto"/>
                <w:lang w:val="en-US"/>
              </w:rPr>
            </w:pPr>
            <w:r w:rsidRPr="00EE58AF">
              <w:rPr>
                <w:rFonts w:cs="Arial"/>
                <w:iCs/>
                <w:color w:val="auto"/>
                <w:lang w:val="en-US"/>
              </w:rPr>
              <w:t>Attendance of disadvan</w:t>
            </w:r>
            <w:r w:rsidR="005405B5">
              <w:rPr>
                <w:rFonts w:cs="Arial"/>
                <w:iCs/>
                <w:color w:val="auto"/>
                <w:lang w:val="en-US"/>
              </w:rPr>
              <w:t>taged pupils is approximately 2</w:t>
            </w:r>
            <w:r w:rsidRPr="00EE58AF">
              <w:rPr>
                <w:rFonts w:cs="Arial"/>
                <w:iCs/>
                <w:color w:val="auto"/>
                <w:lang w:val="en-US"/>
              </w:rPr>
              <w:t xml:space="preserve">% less </w:t>
            </w:r>
            <w:proofErr w:type="gramStart"/>
            <w:r w:rsidRPr="00EE58AF">
              <w:rPr>
                <w:rFonts w:cs="Arial"/>
                <w:iCs/>
                <w:color w:val="auto"/>
                <w:lang w:val="en-US"/>
              </w:rPr>
              <w:t>than other pupils</w:t>
            </w:r>
            <w:proofErr w:type="gramEnd"/>
            <w:r w:rsidRPr="00EE58AF">
              <w:rPr>
                <w:rFonts w:cs="Arial"/>
                <w:iCs/>
                <w:color w:val="auto"/>
                <w:lang w:val="en-US"/>
              </w:rPr>
              <w:t>. Persistent abse</w:t>
            </w:r>
            <w:r w:rsidR="005405B5">
              <w:rPr>
                <w:rFonts w:cs="Arial"/>
                <w:iCs/>
                <w:color w:val="auto"/>
                <w:lang w:val="en-US"/>
              </w:rPr>
              <w:t xml:space="preserve">nce of disadvantaged pupils is 32.86% compared to other pupils. </w:t>
            </w:r>
          </w:p>
        </w:tc>
      </w:tr>
    </w:tbl>
    <w:p w:rsidR="00E66558" w:rsidRDefault="009D71E8">
      <w:pPr>
        <w:pStyle w:val="Heading2"/>
        <w:spacing w:before="600"/>
      </w:pPr>
      <w:bookmarkStart w:id="16" w:name="_Toc443397160"/>
      <w:r>
        <w:t xml:space="preserve">Intended outcomes </w:t>
      </w:r>
    </w:p>
    <w:p w:rsidR="00E66558" w:rsidRDefault="009D71E8">
      <w:r>
        <w:rPr>
          <w:color w:val="auto"/>
        </w:rPr>
        <w:t xml:space="preserve">This explains the outcomes we are aiming for </w:t>
      </w:r>
      <w:r>
        <w:rPr>
          <w:b/>
          <w:bCs/>
          <w:color w:val="auto"/>
        </w:rPr>
        <w:t>by the end of our current strategy plan</w:t>
      </w:r>
      <w:r>
        <w:rPr>
          <w:color w:val="auto"/>
        </w:rPr>
        <w:t xml:space="preserve">, and how we will measure whether they </w:t>
      </w:r>
      <w:proofErr w:type="gramStart"/>
      <w:r>
        <w:rPr>
          <w:color w:val="auto"/>
        </w:rPr>
        <w:t>have been achieved</w:t>
      </w:r>
      <w:proofErr w:type="gramEnd"/>
      <w:r>
        <w:rPr>
          <w:color w:val="auto"/>
        </w:rPr>
        <w:t>.</w:t>
      </w:r>
    </w:p>
    <w:tbl>
      <w:tblPr>
        <w:tblW w:w="5000" w:type="pct"/>
        <w:tblCellMar>
          <w:left w:w="10" w:type="dxa"/>
          <w:right w:w="10" w:type="dxa"/>
        </w:tblCellMar>
        <w:tblLook w:val="04A0" w:firstRow="1" w:lastRow="0" w:firstColumn="1" w:lastColumn="0" w:noHBand="0" w:noVBand="1"/>
      </w:tblPr>
      <w:tblGrid>
        <w:gridCol w:w="3119"/>
        <w:gridCol w:w="7337"/>
      </w:tblGrid>
      <w:tr w:rsidR="00E66558" w:rsidTr="553D8BA6">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rsidR="00E66558" w:rsidRDefault="009D71E8">
            <w:pPr>
              <w:pStyle w:val="TableHeader"/>
              <w:jc w:val="left"/>
            </w:pPr>
            <w:r>
              <w:t>Intended outcome</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rsidR="00E66558" w:rsidRDefault="009D71E8">
            <w:pPr>
              <w:pStyle w:val="TableHeader"/>
              <w:jc w:val="left"/>
            </w:pPr>
            <w:r>
              <w:t>Success criteria</w:t>
            </w:r>
          </w:p>
        </w:tc>
      </w:tr>
      <w:tr w:rsidR="00FD4037" w:rsidTr="00F21D12">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FD4037" w:rsidRPr="00E27862" w:rsidRDefault="00FD4037" w:rsidP="00627225">
            <w:pPr>
              <w:pStyle w:val="TableRow"/>
              <w:spacing w:after="120"/>
              <w:rPr>
                <w:rFonts w:cs="Arial"/>
                <w:color w:val="auto"/>
              </w:rPr>
            </w:pPr>
            <w:r>
              <w:rPr>
                <w:rFonts w:cs="Arial"/>
                <w:color w:val="auto"/>
              </w:rPr>
              <w:t xml:space="preserve">Indented outcome is to improve children’s oral skills and vocabulary. </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FD4037" w:rsidRDefault="00FD4037" w:rsidP="00FD4037">
            <w:pPr>
              <w:suppressAutoHyphens w:val="0"/>
              <w:autoSpaceDN/>
              <w:spacing w:before="60" w:after="120" w:line="240" w:lineRule="auto"/>
              <w:ind w:left="57" w:right="57"/>
              <w:rPr>
                <w:rFonts w:cs="Arial"/>
                <w:color w:val="auto"/>
              </w:rPr>
            </w:pPr>
            <w:r>
              <w:rPr>
                <w:rFonts w:cs="Arial"/>
                <w:color w:val="auto"/>
              </w:rPr>
              <w:t xml:space="preserve">Pupils identified in EYFS as needing additional support for speech and language are age related by the end of KS1. </w:t>
            </w:r>
          </w:p>
          <w:p w:rsidR="00FD4037" w:rsidRDefault="00FD4037" w:rsidP="00FD4037">
            <w:pPr>
              <w:suppressAutoHyphens w:val="0"/>
              <w:autoSpaceDN/>
              <w:spacing w:before="60" w:after="120" w:line="240" w:lineRule="auto"/>
              <w:ind w:left="57" w:right="57"/>
              <w:rPr>
                <w:rFonts w:cs="Arial"/>
                <w:color w:val="auto"/>
              </w:rPr>
            </w:pPr>
          </w:p>
          <w:p w:rsidR="00FD4037" w:rsidRPr="00E27862" w:rsidRDefault="00FD4037" w:rsidP="003E2ED5">
            <w:pPr>
              <w:suppressAutoHyphens w:val="0"/>
              <w:autoSpaceDN/>
              <w:spacing w:before="60" w:after="120" w:line="240" w:lineRule="auto"/>
              <w:ind w:left="57" w:right="57"/>
              <w:rPr>
                <w:rFonts w:cs="Arial"/>
                <w:color w:val="auto"/>
              </w:rPr>
            </w:pPr>
            <w:r>
              <w:rPr>
                <w:rFonts w:cs="Arial"/>
                <w:color w:val="auto"/>
              </w:rPr>
              <w:t xml:space="preserve">By the end of </w:t>
            </w:r>
            <w:proofErr w:type="gramStart"/>
            <w:r>
              <w:rPr>
                <w:rFonts w:cs="Arial"/>
                <w:color w:val="auto"/>
              </w:rPr>
              <w:t>KS2</w:t>
            </w:r>
            <w:proofErr w:type="gramEnd"/>
            <w:r>
              <w:rPr>
                <w:rFonts w:cs="Arial"/>
                <w:color w:val="auto"/>
              </w:rPr>
              <w:t xml:space="preserve"> pupils are using age related vocabulary, as identified in our whole school curriculum overview.</w:t>
            </w:r>
          </w:p>
        </w:tc>
      </w:tr>
      <w:tr w:rsidR="00FD4037" w:rsidTr="00F21D12">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FD4037" w:rsidRDefault="00FD4037" w:rsidP="00627225">
            <w:pPr>
              <w:pStyle w:val="TableRow"/>
              <w:spacing w:after="120"/>
              <w:rPr>
                <w:rFonts w:cs="Arial"/>
                <w:color w:val="auto"/>
              </w:rPr>
            </w:pPr>
            <w:r>
              <w:rPr>
                <w:rFonts w:cs="Arial"/>
                <w:color w:val="auto"/>
              </w:rPr>
              <w:t xml:space="preserve">Close the attainment gap between disadvantaged and non-disadvantaged pupils in core subjects by increasing the percentage of disadvantaged pupils achieving at least age related expectations. </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FD4037" w:rsidRDefault="00FD4037" w:rsidP="00FD4037">
            <w:pPr>
              <w:suppressAutoHyphens w:val="0"/>
              <w:autoSpaceDN/>
              <w:spacing w:before="60" w:after="120" w:line="240" w:lineRule="auto"/>
              <w:ind w:left="57" w:right="57"/>
              <w:rPr>
                <w:rFonts w:cs="Arial"/>
                <w:color w:val="auto"/>
              </w:rPr>
            </w:pPr>
            <w:r>
              <w:rPr>
                <w:rFonts w:cs="Arial"/>
                <w:color w:val="auto"/>
              </w:rPr>
              <w:t xml:space="preserve">In the 2023-24 KS1 and KS2 outcomes in reading, writing and maths combined show that disadvantage pupils are achieving at least in line with national/school </w:t>
            </w:r>
            <w:proofErr w:type="gramStart"/>
            <w:r>
              <w:rPr>
                <w:rFonts w:cs="Arial"/>
                <w:color w:val="auto"/>
              </w:rPr>
              <w:t>non disadvantaged</w:t>
            </w:r>
            <w:proofErr w:type="gramEnd"/>
            <w:r>
              <w:rPr>
                <w:rFonts w:cs="Arial"/>
                <w:color w:val="auto"/>
              </w:rPr>
              <w:t xml:space="preserve"> pupils. </w:t>
            </w:r>
          </w:p>
        </w:tc>
      </w:tr>
      <w:tr w:rsidR="00FD4037" w:rsidTr="00F21D12">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FD4037" w:rsidRDefault="00DE4097" w:rsidP="00627225">
            <w:pPr>
              <w:pStyle w:val="TableRow"/>
              <w:spacing w:after="120"/>
              <w:rPr>
                <w:rFonts w:cs="Arial"/>
                <w:color w:val="auto"/>
              </w:rPr>
            </w:pPr>
            <w:r>
              <w:rPr>
                <w:rFonts w:cs="Arial"/>
                <w:color w:val="auto"/>
              </w:rPr>
              <w:t>Increase</w:t>
            </w:r>
            <w:r w:rsidR="00FD4037">
              <w:rPr>
                <w:rFonts w:cs="Arial"/>
                <w:color w:val="auto"/>
              </w:rPr>
              <w:t xml:space="preserve"> the percentage of pupils achieving ARE in Year 1 phonics test. </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FD4037" w:rsidRDefault="00DE4097" w:rsidP="00DE4097">
            <w:pPr>
              <w:suppressAutoHyphens w:val="0"/>
              <w:autoSpaceDN/>
              <w:spacing w:before="60" w:after="120" w:line="240" w:lineRule="auto"/>
              <w:ind w:left="57" w:right="57"/>
              <w:rPr>
                <w:rFonts w:cs="Arial"/>
                <w:color w:val="auto"/>
              </w:rPr>
            </w:pPr>
            <w:r>
              <w:rPr>
                <w:rFonts w:cs="Arial"/>
                <w:color w:val="auto"/>
              </w:rPr>
              <w:t xml:space="preserve">In </w:t>
            </w:r>
            <w:proofErr w:type="gramStart"/>
            <w:r>
              <w:rPr>
                <w:rFonts w:cs="Arial"/>
                <w:color w:val="auto"/>
              </w:rPr>
              <w:t>2023-34</w:t>
            </w:r>
            <w:proofErr w:type="gramEnd"/>
            <w:r>
              <w:rPr>
                <w:rFonts w:cs="Arial"/>
                <w:color w:val="auto"/>
              </w:rPr>
              <w:t xml:space="preserve"> phonic outcomes show that disadvantage pupils are achieving at least in line with national/school non disadvantaged pupils.</w:t>
            </w:r>
          </w:p>
        </w:tc>
      </w:tr>
      <w:tr w:rsidR="00DE4097" w:rsidTr="00F21D12">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DE4097" w:rsidRDefault="00DE4097" w:rsidP="00627225">
            <w:pPr>
              <w:pStyle w:val="TableRow"/>
              <w:spacing w:after="120"/>
              <w:rPr>
                <w:rFonts w:cs="Arial"/>
                <w:color w:val="auto"/>
              </w:rPr>
            </w:pPr>
            <w:r>
              <w:rPr>
                <w:rFonts w:cs="Arial"/>
                <w:color w:val="auto"/>
              </w:rPr>
              <w:lastRenderedPageBreak/>
              <w:t xml:space="preserve">To achieve and sustain improved wellbeing (SEMH needs) for all pupils in our school particularly our disadvantaged pupils. </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DE4097" w:rsidRDefault="00DE4097" w:rsidP="00DE4097">
            <w:pPr>
              <w:suppressAutoHyphens w:val="0"/>
              <w:autoSpaceDN/>
              <w:spacing w:before="60" w:after="120" w:line="240" w:lineRule="auto"/>
              <w:ind w:left="57" w:right="57"/>
              <w:rPr>
                <w:rFonts w:cs="Arial"/>
                <w:color w:val="auto"/>
              </w:rPr>
            </w:pPr>
            <w:r>
              <w:rPr>
                <w:rFonts w:cs="Arial"/>
                <w:color w:val="auto"/>
              </w:rPr>
              <w:t>Decrease in the number of behaviour incidents particularly during instructed/transition points of the day (break/lunch).</w:t>
            </w:r>
          </w:p>
          <w:p w:rsidR="00DE4097" w:rsidRDefault="00DE4097" w:rsidP="00DE4097">
            <w:pPr>
              <w:suppressAutoHyphens w:val="0"/>
              <w:autoSpaceDN/>
              <w:spacing w:before="60" w:after="120" w:line="240" w:lineRule="auto"/>
              <w:ind w:left="57" w:right="57"/>
              <w:rPr>
                <w:rFonts w:cs="Arial"/>
                <w:color w:val="auto"/>
              </w:rPr>
            </w:pPr>
          </w:p>
          <w:p w:rsidR="00DE4097" w:rsidRDefault="00DE4097" w:rsidP="00DE4097">
            <w:pPr>
              <w:suppressAutoHyphens w:val="0"/>
              <w:autoSpaceDN/>
              <w:spacing w:before="60" w:after="120" w:line="240" w:lineRule="auto"/>
              <w:ind w:right="57"/>
              <w:rPr>
                <w:rFonts w:cs="Arial"/>
                <w:color w:val="auto"/>
              </w:rPr>
            </w:pPr>
            <w:r>
              <w:rPr>
                <w:rFonts w:cs="Arial"/>
                <w:color w:val="auto"/>
              </w:rPr>
              <w:t xml:space="preserve">Decrease in the number of children referred for additional support. </w:t>
            </w:r>
          </w:p>
        </w:tc>
      </w:tr>
      <w:tr w:rsidR="00DE4097" w:rsidTr="00F21D12">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DE4097" w:rsidRDefault="00DE4097" w:rsidP="00DE4097">
            <w:pPr>
              <w:pStyle w:val="TableRow"/>
              <w:spacing w:after="120"/>
              <w:rPr>
                <w:rFonts w:cs="Arial"/>
                <w:color w:val="auto"/>
              </w:rPr>
            </w:pPr>
            <w:r>
              <w:rPr>
                <w:rFonts w:cs="Arial"/>
                <w:color w:val="auto"/>
              </w:rPr>
              <w:t xml:space="preserve">Increase the attendance of disadvantage pupils to impact positively on their learning. </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DE4097" w:rsidRDefault="00DE4097" w:rsidP="00DE4097">
            <w:pPr>
              <w:suppressAutoHyphens w:val="0"/>
              <w:autoSpaceDN/>
              <w:spacing w:before="60" w:after="120" w:line="240" w:lineRule="auto"/>
              <w:ind w:left="57" w:right="57"/>
              <w:rPr>
                <w:rFonts w:cs="Arial"/>
                <w:color w:val="auto"/>
              </w:rPr>
            </w:pPr>
            <w:r>
              <w:rPr>
                <w:rFonts w:cs="Arial"/>
                <w:color w:val="auto"/>
              </w:rPr>
              <w:t xml:space="preserve">Attendance of disadvantaged pupils is at least in line with the attendance of non-disadvantage pupils and not below the national expectation of 96%. </w:t>
            </w:r>
          </w:p>
          <w:p w:rsidR="00DE4097" w:rsidRDefault="00DE4097" w:rsidP="00DE4097">
            <w:pPr>
              <w:suppressAutoHyphens w:val="0"/>
              <w:autoSpaceDN/>
              <w:spacing w:before="60" w:after="120" w:line="240" w:lineRule="auto"/>
              <w:ind w:left="57" w:right="57"/>
              <w:rPr>
                <w:rFonts w:cs="Arial"/>
                <w:color w:val="auto"/>
              </w:rPr>
            </w:pPr>
          </w:p>
          <w:p w:rsidR="00DE4097" w:rsidRDefault="00DE4097" w:rsidP="00DE4097">
            <w:pPr>
              <w:suppressAutoHyphens w:val="0"/>
              <w:autoSpaceDN/>
              <w:spacing w:before="60" w:after="120" w:line="240" w:lineRule="auto"/>
              <w:ind w:left="57" w:right="57"/>
              <w:rPr>
                <w:rFonts w:cs="Arial"/>
                <w:color w:val="auto"/>
              </w:rPr>
            </w:pPr>
            <w:r>
              <w:rPr>
                <w:rFonts w:cs="Arial"/>
                <w:color w:val="auto"/>
              </w:rPr>
              <w:t xml:space="preserve">The percentage of all pupils and those identified as </w:t>
            </w:r>
            <w:proofErr w:type="gramStart"/>
            <w:r>
              <w:rPr>
                <w:rFonts w:cs="Arial"/>
                <w:color w:val="auto"/>
              </w:rPr>
              <w:t>disadvantaged who are persistently absent</w:t>
            </w:r>
            <w:proofErr w:type="gramEnd"/>
            <w:r>
              <w:rPr>
                <w:rFonts w:cs="Arial"/>
                <w:color w:val="auto"/>
              </w:rPr>
              <w:t xml:space="preserve"> is below the national average (currently 10%)</w:t>
            </w:r>
          </w:p>
        </w:tc>
      </w:tr>
    </w:tbl>
    <w:p w:rsidR="00120AB1" w:rsidRDefault="00120AB1">
      <w:pPr>
        <w:suppressAutoHyphens w:val="0"/>
        <w:spacing w:after="0" w:line="240" w:lineRule="auto"/>
        <w:rPr>
          <w:b/>
          <w:color w:val="104F75"/>
          <w:sz w:val="32"/>
          <w:szCs w:val="32"/>
        </w:rPr>
      </w:pPr>
      <w:r>
        <w:br w:type="page"/>
      </w:r>
    </w:p>
    <w:p w:rsidR="00E66558" w:rsidRDefault="009D71E8">
      <w:pPr>
        <w:pStyle w:val="Heading2"/>
      </w:pPr>
      <w:r>
        <w:lastRenderedPageBreak/>
        <w:t>Activity in this academic year</w:t>
      </w:r>
    </w:p>
    <w:p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rsidR="00E66558" w:rsidRDefault="009D71E8">
      <w:pPr>
        <w:pStyle w:val="Heading3"/>
      </w:pPr>
      <w:r>
        <w:t>Teaching (for example, CPD, recruitment and retention)</w:t>
      </w:r>
    </w:p>
    <w:p w:rsidR="00E66558" w:rsidRPr="00750C33" w:rsidRDefault="009D71E8" w:rsidP="00877501">
      <w:pPr>
        <w:rPr>
          <w:color w:val="0070C0"/>
        </w:rPr>
      </w:pPr>
      <w:r>
        <w:t xml:space="preserve">Budgeted cost: </w:t>
      </w:r>
      <w:r w:rsidRPr="00E27862">
        <w:rPr>
          <w:b/>
          <w:bCs/>
          <w:color w:val="auto"/>
        </w:rPr>
        <w:t>£</w:t>
      </w:r>
      <w:r w:rsidR="00314604">
        <w:rPr>
          <w:b/>
          <w:bCs/>
          <w:color w:val="auto"/>
        </w:rPr>
        <w:t xml:space="preserve"> 36,994</w:t>
      </w:r>
    </w:p>
    <w:tbl>
      <w:tblPr>
        <w:tblW w:w="5000" w:type="pct"/>
        <w:tblLayout w:type="fixed"/>
        <w:tblCellMar>
          <w:left w:w="10" w:type="dxa"/>
          <w:right w:w="10" w:type="dxa"/>
        </w:tblCellMar>
        <w:tblLook w:val="04A0" w:firstRow="1" w:lastRow="0" w:firstColumn="1" w:lastColumn="0" w:noHBand="0" w:noVBand="1"/>
      </w:tblPr>
      <w:tblGrid>
        <w:gridCol w:w="3744"/>
        <w:gridCol w:w="5000"/>
        <w:gridCol w:w="1712"/>
      </w:tblGrid>
      <w:tr w:rsidR="00E66558" w:rsidTr="553D8BA6">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rsidR="00E66558" w:rsidRDefault="009D71E8">
            <w:pPr>
              <w:pStyle w:val="TableHeader"/>
              <w:jc w:val="left"/>
            </w:pPr>
            <w:r>
              <w:t>Activity</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rsidR="00E66558" w:rsidRDefault="009D71E8">
            <w:pPr>
              <w:pStyle w:val="TableHeader"/>
              <w:jc w:val="left"/>
            </w:pPr>
            <w:r>
              <w:t>Evidence that supports this approach</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rsidR="00E66558" w:rsidRDefault="009D71E8">
            <w:pPr>
              <w:pStyle w:val="TableHeader"/>
              <w:jc w:val="left"/>
            </w:pPr>
            <w:r>
              <w:t>Challenge number(s) addressed</w:t>
            </w:r>
          </w:p>
        </w:tc>
      </w:tr>
      <w:tr w:rsidR="001F712C" w:rsidTr="001F712C">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1F712C" w:rsidRPr="001F712C" w:rsidRDefault="001F712C">
            <w:pPr>
              <w:pStyle w:val="TableHeader"/>
              <w:jc w:val="left"/>
              <w:rPr>
                <w:b w:val="0"/>
              </w:rPr>
            </w:pPr>
            <w:r w:rsidRPr="001F712C">
              <w:rPr>
                <w:b w:val="0"/>
              </w:rPr>
              <w:t xml:space="preserve">Develop whole school strategy for language development.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47614D" w:rsidRPr="0047614D" w:rsidRDefault="0047614D">
            <w:pPr>
              <w:pStyle w:val="TableHeader"/>
              <w:jc w:val="left"/>
              <w:rPr>
                <w:rFonts w:cs="Arial"/>
                <w:b w:val="0"/>
                <w:color w:val="auto"/>
              </w:rPr>
            </w:pPr>
            <w:r w:rsidRPr="0047614D">
              <w:rPr>
                <w:rFonts w:cs="Arial"/>
                <w:b w:val="0"/>
                <w:color w:val="auto"/>
              </w:rPr>
              <w:t>I can research:</w:t>
            </w:r>
          </w:p>
          <w:p w:rsidR="001F712C" w:rsidRPr="0047614D" w:rsidRDefault="0047614D" w:rsidP="0047614D">
            <w:pPr>
              <w:pStyle w:val="TableHeader"/>
              <w:jc w:val="left"/>
              <w:rPr>
                <w:rFonts w:cs="Arial"/>
                <w:b w:val="0"/>
                <w:color w:val="auto"/>
              </w:rPr>
            </w:pPr>
            <w:r w:rsidRPr="0047614D">
              <w:rPr>
                <w:rFonts w:cs="Arial"/>
                <w:b w:val="0"/>
                <w:color w:val="auto"/>
                <w:shd w:val="clear" w:color="auto" w:fill="FFFFFF"/>
              </w:rPr>
              <w:t>This report examines how children with speech, language and communication needs (SLCN) are at a major disadvantage compared to their peers in primary schools. They have to learn in an environment where the method for learning is their major weakness</w:t>
            </w:r>
            <w:r w:rsidR="001F712C" w:rsidRPr="0047614D">
              <w:rPr>
                <w:rFonts w:cs="Arial"/>
                <w:b w:val="0"/>
                <w:color w:val="auto"/>
              </w:rPr>
              <w:t xml:space="preserve"> </w:t>
            </w:r>
          </w:p>
          <w:p w:rsidR="0047614D" w:rsidRPr="001F712C" w:rsidRDefault="004D6D61" w:rsidP="0047614D">
            <w:pPr>
              <w:pStyle w:val="TableHeader"/>
              <w:jc w:val="left"/>
              <w:rPr>
                <w:b w:val="0"/>
              </w:rPr>
            </w:pPr>
            <w:hyperlink r:id="rId11" w:history="1">
              <w:r w:rsidR="0047614D" w:rsidRPr="006157CE">
                <w:rPr>
                  <w:rStyle w:val="Hyperlink"/>
                  <w:b w:val="0"/>
                </w:rPr>
                <w:t>https://ican.org.uk/media/1932/6_speech_language_and_communication_needs_and_primary_school_aged_children.pdf</w:t>
              </w:r>
            </w:hyperlink>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1F712C" w:rsidRPr="001F712C" w:rsidRDefault="001F712C">
            <w:pPr>
              <w:pStyle w:val="TableHeader"/>
              <w:jc w:val="left"/>
              <w:rPr>
                <w:b w:val="0"/>
              </w:rPr>
            </w:pPr>
            <w:r>
              <w:rPr>
                <w:b w:val="0"/>
              </w:rPr>
              <w:t>1,2</w:t>
            </w:r>
          </w:p>
        </w:tc>
      </w:tr>
      <w:tr w:rsidR="001F712C" w:rsidTr="553D8BA6">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1F712C" w:rsidRPr="00E27862" w:rsidRDefault="00EE58AF" w:rsidP="00A6450E">
            <w:pPr>
              <w:pStyle w:val="TableRow"/>
              <w:spacing w:after="240"/>
              <w:ind w:left="29"/>
              <w:rPr>
                <w:iCs/>
                <w:color w:val="auto"/>
                <w:lang w:val="en-US"/>
              </w:rPr>
            </w:pPr>
            <w:r>
              <w:rPr>
                <w:iCs/>
                <w:color w:val="auto"/>
                <w:lang w:val="en-US"/>
              </w:rPr>
              <w:t>To improve quality first teaching by identifying</w:t>
            </w:r>
            <w:r w:rsidR="001F712C">
              <w:rPr>
                <w:iCs/>
                <w:color w:val="auto"/>
                <w:lang w:val="en-US"/>
              </w:rPr>
              <w:t xml:space="preserve"> strategies for assessment for learning, effective feedback and understanding need across the curriculum and all key stages.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6736C9" w:rsidRPr="0047614D" w:rsidRDefault="006736C9" w:rsidP="006736C9">
            <w:pPr>
              <w:pStyle w:val="TableRowCentered"/>
              <w:jc w:val="left"/>
              <w:rPr>
                <w:rFonts w:cs="Arial"/>
                <w:iCs/>
                <w:szCs w:val="24"/>
              </w:rPr>
            </w:pPr>
            <w:r w:rsidRPr="0047614D">
              <w:rPr>
                <w:rFonts w:cs="Arial"/>
                <w:iCs/>
                <w:szCs w:val="24"/>
              </w:rPr>
              <w:t>EEF Feedback</w:t>
            </w:r>
          </w:p>
          <w:p w:rsidR="006736C9" w:rsidRPr="0047614D" w:rsidRDefault="006736C9" w:rsidP="006736C9">
            <w:pPr>
              <w:pStyle w:val="TableRowCentered"/>
              <w:jc w:val="left"/>
              <w:rPr>
                <w:rFonts w:cs="Arial"/>
                <w:iCs/>
                <w:color w:val="263238"/>
                <w:szCs w:val="24"/>
                <w:shd w:val="clear" w:color="auto" w:fill="FFFFFF"/>
              </w:rPr>
            </w:pPr>
            <w:r w:rsidRPr="0047614D">
              <w:rPr>
                <w:rFonts w:cs="Arial"/>
                <w:iCs/>
                <w:color w:val="263238"/>
                <w:szCs w:val="24"/>
                <w:shd w:val="clear" w:color="auto" w:fill="FFFFFF"/>
              </w:rPr>
              <w:t>Providing high-quality feedback to pupils is integral to effective teaching. Equally, gathering feedback on how well pupils have learned a topic is important in enabling teachers to address any misunderstanding and provide the right level of challenge in future lessons.</w:t>
            </w:r>
          </w:p>
          <w:p w:rsidR="006736C9" w:rsidRPr="0047614D" w:rsidRDefault="004D6D61" w:rsidP="006736C9">
            <w:pPr>
              <w:pStyle w:val="TableRowCentered"/>
              <w:jc w:val="left"/>
              <w:rPr>
                <w:rStyle w:val="Hyperlink"/>
                <w:rFonts w:cs="Arial"/>
                <w:szCs w:val="24"/>
              </w:rPr>
            </w:pPr>
            <w:hyperlink r:id="rId12" w:history="1">
              <w:r w:rsidR="006736C9" w:rsidRPr="0047614D">
                <w:rPr>
                  <w:rStyle w:val="Hyperlink"/>
                  <w:rFonts w:cs="Arial"/>
                  <w:szCs w:val="24"/>
                </w:rPr>
                <w:t>Feedback | EEF (educationendowmentfoundation.org.uk)</w:t>
              </w:r>
            </w:hyperlink>
          </w:p>
          <w:p w:rsidR="006736C9" w:rsidRPr="0047614D" w:rsidRDefault="006736C9" w:rsidP="006736C9">
            <w:pPr>
              <w:pStyle w:val="TableRowCentered"/>
              <w:jc w:val="left"/>
              <w:rPr>
                <w:rStyle w:val="Hyperlink"/>
                <w:rFonts w:cs="Arial"/>
                <w:szCs w:val="24"/>
              </w:rPr>
            </w:pPr>
          </w:p>
          <w:p w:rsidR="006736C9" w:rsidRPr="0047614D" w:rsidRDefault="006736C9" w:rsidP="006736C9">
            <w:pPr>
              <w:pStyle w:val="TableRowCentered"/>
              <w:ind w:left="0"/>
              <w:jc w:val="left"/>
              <w:rPr>
                <w:rFonts w:cs="Arial"/>
                <w:iCs/>
                <w:szCs w:val="24"/>
              </w:rPr>
            </w:pPr>
            <w:r w:rsidRPr="0047614D">
              <w:rPr>
                <w:rFonts w:cs="Arial"/>
                <w:iCs/>
                <w:szCs w:val="24"/>
              </w:rPr>
              <w:t xml:space="preserve">High Quality Teaching - Ensuring every teacher </w:t>
            </w:r>
            <w:proofErr w:type="gramStart"/>
            <w:r w:rsidRPr="0047614D">
              <w:rPr>
                <w:rFonts w:cs="Arial"/>
                <w:iCs/>
                <w:szCs w:val="24"/>
              </w:rPr>
              <w:t>is supported</w:t>
            </w:r>
            <w:proofErr w:type="gramEnd"/>
            <w:r w:rsidRPr="0047614D">
              <w:rPr>
                <w:rFonts w:cs="Arial"/>
                <w:iCs/>
                <w:szCs w:val="24"/>
              </w:rPr>
              <w:t xml:space="preserve"> in delivering high-quality teaching is essential to achieving the best outcomes for pupils.</w:t>
            </w:r>
          </w:p>
          <w:p w:rsidR="001F712C" w:rsidRPr="006736C9" w:rsidRDefault="004D6D61" w:rsidP="006736C9">
            <w:pPr>
              <w:pStyle w:val="TableRowCentered"/>
              <w:ind w:left="0"/>
              <w:jc w:val="left"/>
              <w:rPr>
                <w:rFonts w:ascii="Times New Roman" w:hAnsi="Times New Roman"/>
                <w:i/>
                <w:iCs/>
                <w:sz w:val="22"/>
              </w:rPr>
            </w:pPr>
            <w:hyperlink r:id="rId13" w:history="1">
              <w:r w:rsidR="006736C9">
                <w:rPr>
                  <w:rStyle w:val="Hyperlink"/>
                </w:rPr>
                <w:t>1. High-quality teaching | EEF (educationendowmentfoundation.org.uk)</w:t>
              </w:r>
            </w:hyperlink>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1F712C" w:rsidRPr="00E27862" w:rsidRDefault="001F712C">
            <w:pPr>
              <w:pStyle w:val="TableRowCentered"/>
              <w:jc w:val="left"/>
              <w:rPr>
                <w:color w:val="auto"/>
                <w:szCs w:val="24"/>
              </w:rPr>
            </w:pPr>
            <w:r>
              <w:rPr>
                <w:color w:val="auto"/>
                <w:szCs w:val="24"/>
              </w:rPr>
              <w:t>2</w:t>
            </w:r>
          </w:p>
        </w:tc>
      </w:tr>
      <w:tr w:rsidR="00E66558" w:rsidTr="553D8BA6">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E62B8B" w:rsidRPr="00E27862" w:rsidRDefault="000F0612" w:rsidP="00A6450E">
            <w:pPr>
              <w:pStyle w:val="TableRow"/>
              <w:spacing w:after="240"/>
              <w:ind w:left="29"/>
              <w:rPr>
                <w:rFonts w:cs="Arial"/>
                <w:color w:val="auto"/>
                <w:shd w:val="clear" w:color="auto" w:fill="FFFFFF"/>
              </w:rPr>
            </w:pPr>
            <w:r>
              <w:rPr>
                <w:iCs/>
                <w:color w:val="auto"/>
                <w:lang w:val="en-US"/>
              </w:rPr>
              <w:t>Explore</w:t>
            </w:r>
            <w:r w:rsidR="001F712C">
              <w:rPr>
                <w:iCs/>
                <w:color w:val="auto"/>
                <w:lang w:val="en-US"/>
              </w:rPr>
              <w:t xml:space="preserve"> and p</w:t>
            </w:r>
            <w:r w:rsidR="003E3735" w:rsidRPr="00E27862">
              <w:rPr>
                <w:iCs/>
                <w:color w:val="auto"/>
                <w:lang w:val="en-US"/>
              </w:rPr>
              <w:t xml:space="preserve">urchase of </w:t>
            </w:r>
            <w:proofErr w:type="spellStart"/>
            <w:r w:rsidR="003E3735" w:rsidRPr="00E27862">
              <w:rPr>
                <w:iCs/>
                <w:color w:val="auto"/>
                <w:lang w:val="en-US"/>
              </w:rPr>
              <w:t>s</w:t>
            </w:r>
            <w:r w:rsidR="000F4EB1" w:rsidRPr="00E27862">
              <w:rPr>
                <w:iCs/>
                <w:color w:val="auto"/>
                <w:lang w:val="en-US"/>
              </w:rPr>
              <w:t>tandardised</w:t>
            </w:r>
            <w:proofErr w:type="spellEnd"/>
            <w:r w:rsidR="000F4EB1" w:rsidRPr="00E27862">
              <w:rPr>
                <w:iCs/>
                <w:color w:val="auto"/>
                <w:lang w:val="en-US"/>
              </w:rPr>
              <w:t xml:space="preserve"> diagnostic assessments</w:t>
            </w:r>
            <w:r w:rsidR="000C3FC9" w:rsidRPr="00E27862">
              <w:rPr>
                <w:iCs/>
                <w:color w:val="auto"/>
                <w:lang w:val="en-US"/>
              </w:rPr>
              <w:t>.</w:t>
            </w:r>
            <w:r w:rsidR="00804168" w:rsidRPr="00E27862">
              <w:rPr>
                <w:iCs/>
                <w:color w:val="auto"/>
                <w:lang w:val="en-US"/>
              </w:rPr>
              <w:t xml:space="preserve"> </w:t>
            </w:r>
          </w:p>
          <w:p w:rsidR="004414EB" w:rsidRPr="00E27862" w:rsidRDefault="00564DA6" w:rsidP="00A6450E">
            <w:pPr>
              <w:pStyle w:val="TableRow"/>
              <w:spacing w:after="240"/>
              <w:ind w:left="29"/>
              <w:rPr>
                <w:rFonts w:cs="Arial"/>
                <w:color w:val="auto"/>
                <w:shd w:val="clear" w:color="auto" w:fill="FFFFFF"/>
              </w:rPr>
            </w:pPr>
            <w:r w:rsidRPr="00E27862">
              <w:rPr>
                <w:rFonts w:cs="Arial"/>
                <w:color w:val="auto"/>
                <w:shd w:val="clear" w:color="auto" w:fill="FFFFFF"/>
              </w:rPr>
              <w:t>T</w:t>
            </w:r>
            <w:r w:rsidR="00E5016D" w:rsidRPr="00E27862">
              <w:rPr>
                <w:rFonts w:cs="Arial"/>
                <w:color w:val="auto"/>
                <w:shd w:val="clear" w:color="auto" w:fill="FFFFFF"/>
              </w:rPr>
              <w:t>raining</w:t>
            </w:r>
            <w:r w:rsidR="004414EB" w:rsidRPr="00E27862">
              <w:rPr>
                <w:rFonts w:cs="Arial"/>
                <w:color w:val="auto"/>
                <w:shd w:val="clear" w:color="auto" w:fill="FFFFFF"/>
              </w:rPr>
              <w:t xml:space="preserve"> for staff to ensure assessment</w:t>
            </w:r>
            <w:r w:rsidR="009E02BF" w:rsidRPr="00E27862">
              <w:rPr>
                <w:rFonts w:cs="Arial"/>
                <w:color w:val="auto"/>
                <w:shd w:val="clear" w:color="auto" w:fill="FFFFFF"/>
              </w:rPr>
              <w:t xml:space="preserve">s </w:t>
            </w:r>
            <w:proofErr w:type="gramStart"/>
            <w:r w:rsidR="009E02BF" w:rsidRPr="00E27862">
              <w:rPr>
                <w:rFonts w:cs="Arial"/>
                <w:color w:val="auto"/>
                <w:shd w:val="clear" w:color="auto" w:fill="FFFFFF"/>
              </w:rPr>
              <w:t>are interpreted</w:t>
            </w:r>
            <w:r w:rsidR="0027576C" w:rsidRPr="00E27862">
              <w:rPr>
                <w:rFonts w:cs="Arial"/>
                <w:color w:val="auto"/>
                <w:shd w:val="clear" w:color="auto" w:fill="FFFFFF"/>
              </w:rPr>
              <w:t xml:space="preserve"> </w:t>
            </w:r>
            <w:r w:rsidR="00BB0044" w:rsidRPr="00E27862">
              <w:rPr>
                <w:rFonts w:cs="Arial"/>
                <w:color w:val="auto"/>
                <w:shd w:val="clear" w:color="auto" w:fill="FFFFFF"/>
              </w:rPr>
              <w:t xml:space="preserve">and administered </w:t>
            </w:r>
            <w:r w:rsidR="0027576C" w:rsidRPr="00E27862">
              <w:rPr>
                <w:rFonts w:cs="Arial"/>
                <w:color w:val="auto"/>
                <w:shd w:val="clear" w:color="auto" w:fill="FFFFFF"/>
              </w:rPr>
              <w:t>correctly</w:t>
            </w:r>
            <w:proofErr w:type="gramEnd"/>
            <w:r w:rsidR="00001891" w:rsidRPr="00E27862">
              <w:rPr>
                <w:rFonts w:cs="Arial"/>
                <w:color w:val="auto"/>
                <w:shd w:val="clear" w:color="auto" w:fill="FFFFFF"/>
              </w:rPr>
              <w:t>.</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7B3CB0" w:rsidRPr="00E27862" w:rsidRDefault="00D637A7" w:rsidP="00A92F8B">
            <w:pPr>
              <w:pStyle w:val="TableRowCentered"/>
              <w:jc w:val="left"/>
              <w:rPr>
                <w:color w:val="auto"/>
                <w:szCs w:val="24"/>
              </w:rPr>
            </w:pPr>
            <w:r w:rsidRPr="00E27862">
              <w:rPr>
                <w:color w:val="auto"/>
                <w:szCs w:val="24"/>
              </w:rPr>
              <w:t>S</w:t>
            </w:r>
            <w:r w:rsidR="00A92F8B" w:rsidRPr="00E27862">
              <w:rPr>
                <w:color w:val="auto"/>
                <w:szCs w:val="24"/>
              </w:rPr>
              <w:t xml:space="preserve">tandardised tests </w:t>
            </w:r>
            <w:r w:rsidR="00D472FE" w:rsidRPr="00E27862">
              <w:rPr>
                <w:color w:val="auto"/>
                <w:szCs w:val="24"/>
              </w:rPr>
              <w:t xml:space="preserve">can </w:t>
            </w:r>
            <w:r w:rsidR="0090459D" w:rsidRPr="00E27862">
              <w:rPr>
                <w:color w:val="auto"/>
                <w:szCs w:val="24"/>
              </w:rPr>
              <w:t xml:space="preserve">provide reliable insights </w:t>
            </w:r>
            <w:r w:rsidR="00324224" w:rsidRPr="00E27862">
              <w:rPr>
                <w:color w:val="auto"/>
                <w:szCs w:val="24"/>
              </w:rPr>
              <w:t>into the specific streng</w:t>
            </w:r>
            <w:r w:rsidR="0058405F" w:rsidRPr="00E27862">
              <w:rPr>
                <w:color w:val="auto"/>
                <w:szCs w:val="24"/>
              </w:rPr>
              <w:t>ths and weaknesses of each pupil</w:t>
            </w:r>
            <w:r w:rsidR="00867B4E" w:rsidRPr="00E27862">
              <w:rPr>
                <w:color w:val="auto"/>
                <w:szCs w:val="24"/>
              </w:rPr>
              <w:t xml:space="preserve"> to help ensure they receive the correct additional support </w:t>
            </w:r>
            <w:r w:rsidR="00821A91" w:rsidRPr="00E27862">
              <w:rPr>
                <w:color w:val="auto"/>
                <w:szCs w:val="24"/>
              </w:rPr>
              <w:t>through interventions or teacher instruction:</w:t>
            </w:r>
          </w:p>
          <w:p w:rsidR="00E66558" w:rsidRPr="00E27862" w:rsidRDefault="004D6D61" w:rsidP="00E5016D">
            <w:pPr>
              <w:pStyle w:val="TableRowCentered"/>
              <w:spacing w:after="120"/>
              <w:jc w:val="left"/>
              <w:rPr>
                <w:color w:val="auto"/>
                <w:szCs w:val="24"/>
              </w:rPr>
            </w:pPr>
            <w:hyperlink r:id="rId14" w:history="1">
              <w:r w:rsidR="007B3CB0" w:rsidRPr="00E700F5">
                <w:rPr>
                  <w:color w:val="0070C0"/>
                  <w:szCs w:val="24"/>
                  <w:u w:val="single"/>
                </w:rPr>
                <w:t>Standardised tests | Assessing and Monitoring Pupil Progress | Education Endowment Foundation | EEF</w:t>
              </w:r>
            </w:hyperlink>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E66558" w:rsidRPr="00E27862" w:rsidRDefault="001F712C" w:rsidP="001F712C">
            <w:pPr>
              <w:pStyle w:val="TableRowCentered"/>
              <w:ind w:left="0"/>
              <w:jc w:val="left"/>
              <w:rPr>
                <w:color w:val="auto"/>
                <w:szCs w:val="24"/>
              </w:rPr>
            </w:pPr>
            <w:r>
              <w:rPr>
                <w:color w:val="auto"/>
                <w:szCs w:val="24"/>
              </w:rPr>
              <w:t>1,2,3</w:t>
            </w:r>
          </w:p>
        </w:tc>
      </w:tr>
      <w:tr w:rsidR="001F712C" w:rsidTr="553D8BA6">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1F712C" w:rsidRDefault="001F712C" w:rsidP="00A6450E">
            <w:pPr>
              <w:pStyle w:val="TableRow"/>
              <w:spacing w:after="240"/>
              <w:ind w:left="29"/>
              <w:rPr>
                <w:iCs/>
                <w:color w:val="auto"/>
                <w:lang w:val="en-US"/>
              </w:rPr>
            </w:pPr>
            <w:r>
              <w:rPr>
                <w:iCs/>
                <w:color w:val="auto"/>
                <w:lang w:val="en-US"/>
              </w:rPr>
              <w:lastRenderedPageBreak/>
              <w:t xml:space="preserve">Embed monster phonics scheme (to be approved March 2022) </w:t>
            </w:r>
            <w:r w:rsidRPr="00E27862">
              <w:rPr>
                <w:rFonts w:cs="Arial"/>
                <w:iCs/>
                <w:color w:val="auto"/>
              </w:rPr>
              <w:t>to secure stronger phonics teaching for all pupils.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1F712C" w:rsidRPr="00E27862" w:rsidRDefault="001F712C" w:rsidP="001F712C">
            <w:pPr>
              <w:pStyle w:val="TableRowCentered"/>
              <w:jc w:val="left"/>
              <w:rPr>
                <w:rFonts w:cs="Arial"/>
                <w:color w:val="auto"/>
                <w:szCs w:val="24"/>
              </w:rPr>
            </w:pPr>
            <w:r w:rsidRPr="00E27862">
              <w:rPr>
                <w:rFonts w:cs="Arial"/>
                <w:color w:val="auto"/>
                <w:szCs w:val="24"/>
              </w:rPr>
              <w:t xml:space="preserve">Phonics approaches have a strong evidence base that indicates a positive impact on the accuracy of word reading (though not necessarily comprehension), particularly for disadvantaged pupils: </w:t>
            </w:r>
          </w:p>
          <w:p w:rsidR="001F712C" w:rsidRPr="00E27862" w:rsidRDefault="004D6D61" w:rsidP="001F712C">
            <w:pPr>
              <w:pStyle w:val="TableRowCentered"/>
              <w:jc w:val="left"/>
              <w:rPr>
                <w:color w:val="auto"/>
                <w:szCs w:val="24"/>
              </w:rPr>
            </w:pPr>
            <w:hyperlink r:id="rId15" w:history="1">
              <w:r w:rsidR="001F712C" w:rsidRPr="00D01A6D">
                <w:rPr>
                  <w:color w:val="0070C0"/>
                  <w:szCs w:val="24"/>
                  <w:u w:val="single"/>
                </w:rPr>
                <w:t>Phonics | Toolkit Strand | Education Endowment Foundation | EEF</w:t>
              </w:r>
            </w:hyperlink>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1F712C" w:rsidRDefault="000F0612" w:rsidP="001F712C">
            <w:pPr>
              <w:pStyle w:val="TableRowCentered"/>
              <w:ind w:left="0"/>
              <w:jc w:val="left"/>
              <w:rPr>
                <w:color w:val="auto"/>
                <w:szCs w:val="24"/>
              </w:rPr>
            </w:pPr>
            <w:r>
              <w:rPr>
                <w:color w:val="auto"/>
                <w:szCs w:val="24"/>
              </w:rPr>
              <w:t>2</w:t>
            </w:r>
          </w:p>
        </w:tc>
      </w:tr>
      <w:tr w:rsidR="00D35EBE" w:rsidTr="553D8BA6">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5B4A5A" w:rsidRPr="00E27862" w:rsidRDefault="00B0341C" w:rsidP="005B4A5A">
            <w:pPr>
              <w:spacing w:before="60" w:after="120" w:line="240" w:lineRule="auto"/>
              <w:ind w:left="28" w:right="57"/>
              <w:rPr>
                <w:rFonts w:cs="Arial"/>
                <w:color w:val="auto"/>
              </w:rPr>
            </w:pPr>
            <w:r w:rsidRPr="00E27862">
              <w:rPr>
                <w:color w:val="auto"/>
              </w:rPr>
              <w:t xml:space="preserve">Enhancement </w:t>
            </w:r>
            <w:r w:rsidR="005B4A5A" w:rsidRPr="00E27862">
              <w:rPr>
                <w:color w:val="auto"/>
              </w:rPr>
              <w:t xml:space="preserve">of our maths teaching and curriculum planning in line with </w:t>
            </w:r>
            <w:proofErr w:type="spellStart"/>
            <w:r w:rsidR="005B4A5A" w:rsidRPr="00E27862">
              <w:rPr>
                <w:color w:val="auto"/>
              </w:rPr>
              <w:t>DfE</w:t>
            </w:r>
            <w:proofErr w:type="spellEnd"/>
            <w:r w:rsidR="005B4A5A" w:rsidRPr="00E27862">
              <w:rPr>
                <w:color w:val="auto"/>
              </w:rPr>
              <w:t xml:space="preserve"> and EEF guidance.</w:t>
            </w:r>
          </w:p>
          <w:p w:rsidR="00777F13" w:rsidRPr="00E27862" w:rsidRDefault="009B4127" w:rsidP="005B4A5A">
            <w:pPr>
              <w:suppressAutoHyphens w:val="0"/>
              <w:autoSpaceDN/>
              <w:spacing w:before="60" w:after="120" w:line="240" w:lineRule="auto"/>
              <w:ind w:left="28" w:right="57"/>
              <w:rPr>
                <w:rFonts w:cs="Arial"/>
                <w:iCs/>
                <w:color w:val="auto"/>
              </w:rPr>
            </w:pPr>
            <w:r w:rsidRPr="00E27862">
              <w:rPr>
                <w:color w:val="auto"/>
              </w:rPr>
              <w:t>We will f</w:t>
            </w:r>
            <w:r w:rsidR="00A966DC" w:rsidRPr="00E27862">
              <w:rPr>
                <w:color w:val="auto"/>
              </w:rPr>
              <w:t>und</w:t>
            </w:r>
            <w:r w:rsidR="005B4A5A" w:rsidRPr="00E27862">
              <w:rPr>
                <w:color w:val="auto"/>
              </w:rPr>
              <w:t xml:space="preserve"> teacher release time to embed key </w:t>
            </w:r>
            <w:r w:rsidR="003B2CA2" w:rsidRPr="00E27862">
              <w:rPr>
                <w:color w:val="auto"/>
              </w:rPr>
              <w:t>element</w:t>
            </w:r>
            <w:r w:rsidR="00323020" w:rsidRPr="00E27862">
              <w:rPr>
                <w:color w:val="auto"/>
              </w:rPr>
              <w:t>s</w:t>
            </w:r>
            <w:r w:rsidR="005B4A5A" w:rsidRPr="00E27862">
              <w:rPr>
                <w:color w:val="auto"/>
              </w:rPr>
              <w:t xml:space="preserve"> of guidance in school and</w:t>
            </w:r>
            <w:r w:rsidR="00323020" w:rsidRPr="00E27862">
              <w:rPr>
                <w:color w:val="auto"/>
              </w:rPr>
              <w:t xml:space="preserve"> to</w:t>
            </w:r>
            <w:r w:rsidR="005B4A5A" w:rsidRPr="00E27862">
              <w:rPr>
                <w:color w:val="auto"/>
              </w:rPr>
              <w:t xml:space="preserve"> access Maths Hub resources and CPD (including Teaching for Mastery training).</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3F21FD" w:rsidRPr="00E27862" w:rsidRDefault="003B514F" w:rsidP="003F21FD">
            <w:pPr>
              <w:suppressAutoHyphens w:val="0"/>
              <w:autoSpaceDN/>
              <w:spacing w:before="60" w:after="60" w:line="240" w:lineRule="auto"/>
              <w:ind w:left="57" w:right="57"/>
              <w:rPr>
                <w:rFonts w:cs="Arial"/>
                <w:iCs/>
                <w:color w:val="auto"/>
              </w:rPr>
            </w:pPr>
            <w:r w:rsidRPr="00E27862">
              <w:rPr>
                <w:rFonts w:cs="Arial"/>
                <w:iCs/>
                <w:color w:val="auto"/>
              </w:rPr>
              <w:t xml:space="preserve">The </w:t>
            </w:r>
            <w:proofErr w:type="spellStart"/>
            <w:r w:rsidR="004D025C" w:rsidRPr="00E27862">
              <w:rPr>
                <w:rFonts w:cs="Arial"/>
                <w:iCs/>
                <w:color w:val="auto"/>
              </w:rPr>
              <w:t>DfE</w:t>
            </w:r>
            <w:proofErr w:type="spellEnd"/>
            <w:r w:rsidR="004D025C" w:rsidRPr="00E27862">
              <w:rPr>
                <w:rFonts w:cs="Arial"/>
                <w:iCs/>
                <w:color w:val="auto"/>
              </w:rPr>
              <w:t xml:space="preserve"> </w:t>
            </w:r>
            <w:r w:rsidR="0023765D" w:rsidRPr="00E27862">
              <w:rPr>
                <w:rFonts w:cs="Arial"/>
                <w:iCs/>
                <w:color w:val="auto"/>
              </w:rPr>
              <w:t>non-statutory</w:t>
            </w:r>
            <w:r w:rsidR="004D025C" w:rsidRPr="00E27862">
              <w:rPr>
                <w:rFonts w:cs="Arial"/>
                <w:iCs/>
                <w:color w:val="auto"/>
              </w:rPr>
              <w:t xml:space="preserve"> guidance has been produced in conjunction with </w:t>
            </w:r>
            <w:r w:rsidR="0081586E" w:rsidRPr="00E27862">
              <w:rPr>
                <w:rFonts w:cs="Arial"/>
                <w:iCs/>
                <w:color w:val="auto"/>
              </w:rPr>
              <w:t xml:space="preserve">the National Centre for </w:t>
            </w:r>
            <w:r w:rsidR="00A9674D" w:rsidRPr="00E27862">
              <w:rPr>
                <w:rFonts w:cs="Arial"/>
                <w:iCs/>
                <w:color w:val="auto"/>
              </w:rPr>
              <w:t xml:space="preserve">Excellence in the </w:t>
            </w:r>
            <w:r w:rsidR="006B5875" w:rsidRPr="00E27862">
              <w:rPr>
                <w:rFonts w:cs="Arial"/>
                <w:iCs/>
                <w:color w:val="auto"/>
              </w:rPr>
              <w:t>Teaching of Mathematics</w:t>
            </w:r>
            <w:r w:rsidR="002C5C55" w:rsidRPr="00E27862">
              <w:rPr>
                <w:rFonts w:cs="Arial"/>
                <w:iCs/>
                <w:color w:val="auto"/>
              </w:rPr>
              <w:t>,</w:t>
            </w:r>
            <w:r w:rsidR="00172E82" w:rsidRPr="00E27862">
              <w:rPr>
                <w:rFonts w:cs="Arial"/>
                <w:iCs/>
                <w:color w:val="auto"/>
              </w:rPr>
              <w:t xml:space="preserve"> </w:t>
            </w:r>
            <w:r w:rsidR="002267E9" w:rsidRPr="00E27862">
              <w:rPr>
                <w:rFonts w:cs="Arial"/>
                <w:iCs/>
                <w:color w:val="auto"/>
              </w:rPr>
              <w:t>drawing</w:t>
            </w:r>
            <w:r w:rsidR="00172E82" w:rsidRPr="00E27862">
              <w:rPr>
                <w:rFonts w:cs="Arial"/>
                <w:iCs/>
                <w:color w:val="auto"/>
              </w:rPr>
              <w:t xml:space="preserve"> on </w:t>
            </w:r>
            <w:r w:rsidR="002267E9" w:rsidRPr="00E27862">
              <w:rPr>
                <w:rFonts w:cs="Arial"/>
                <w:iCs/>
                <w:color w:val="auto"/>
              </w:rPr>
              <w:t>evidence-</w:t>
            </w:r>
            <w:r w:rsidR="00172E82" w:rsidRPr="00E27862">
              <w:rPr>
                <w:rFonts w:cs="Arial"/>
                <w:iCs/>
                <w:color w:val="auto"/>
              </w:rPr>
              <w:t xml:space="preserve">based </w:t>
            </w:r>
            <w:r w:rsidR="002267E9" w:rsidRPr="00E27862">
              <w:rPr>
                <w:rFonts w:cs="Arial"/>
                <w:iCs/>
                <w:color w:val="auto"/>
              </w:rPr>
              <w:t>approaches</w:t>
            </w:r>
            <w:r w:rsidR="006B5875" w:rsidRPr="00E27862">
              <w:rPr>
                <w:rFonts w:cs="Arial"/>
                <w:iCs/>
                <w:color w:val="auto"/>
              </w:rPr>
              <w:t>:</w:t>
            </w:r>
            <w:r w:rsidR="008153E9" w:rsidRPr="00E27862">
              <w:rPr>
                <w:rFonts w:cs="Arial"/>
                <w:iCs/>
                <w:color w:val="auto"/>
              </w:rPr>
              <w:t xml:space="preserve"> </w:t>
            </w:r>
          </w:p>
          <w:p w:rsidR="00FC0184" w:rsidRPr="00D01A6D" w:rsidRDefault="004D6D61" w:rsidP="001662B7">
            <w:pPr>
              <w:suppressAutoHyphens w:val="0"/>
              <w:autoSpaceDN/>
              <w:spacing w:before="60" w:after="120" w:line="240" w:lineRule="auto"/>
              <w:ind w:left="57" w:right="57"/>
              <w:rPr>
                <w:rFonts w:cs="Arial"/>
                <w:iCs/>
                <w:color w:val="0070C0"/>
              </w:rPr>
            </w:pPr>
            <w:hyperlink r:id="rId16" w:history="1">
              <w:r w:rsidR="003E3A10" w:rsidRPr="00D01A6D">
                <w:rPr>
                  <w:color w:val="0070C0"/>
                  <w:u w:val="single"/>
                </w:rPr>
                <w:t>Maths_guidance_KS_1_and_2.pdf (publishing.service.gov.uk)</w:t>
              </w:r>
            </w:hyperlink>
          </w:p>
          <w:p w:rsidR="00FB5EA9" w:rsidRPr="00E27862" w:rsidRDefault="006B5875" w:rsidP="00FB5EA9">
            <w:pPr>
              <w:suppressAutoHyphens w:val="0"/>
              <w:autoSpaceDN/>
              <w:spacing w:before="120" w:after="60" w:line="240" w:lineRule="auto"/>
              <w:ind w:left="57" w:right="57"/>
              <w:rPr>
                <w:rFonts w:cs="Arial"/>
                <w:color w:val="auto"/>
              </w:rPr>
            </w:pPr>
            <w:r w:rsidRPr="00E27862">
              <w:rPr>
                <w:rFonts w:cs="Arial"/>
                <w:color w:val="auto"/>
              </w:rPr>
              <w:t xml:space="preserve">The EEF guidance is based on a range of the best available evidence: </w:t>
            </w:r>
          </w:p>
          <w:p w:rsidR="006B5875" w:rsidRPr="00E27862" w:rsidRDefault="004D6D61" w:rsidP="00FB5EA9">
            <w:pPr>
              <w:suppressAutoHyphens w:val="0"/>
              <w:autoSpaceDN/>
              <w:spacing w:before="60" w:after="120" w:line="240" w:lineRule="auto"/>
              <w:ind w:left="57" w:right="57"/>
              <w:rPr>
                <w:rFonts w:cs="Arial"/>
                <w:color w:val="auto"/>
                <w:u w:val="single"/>
              </w:rPr>
            </w:pPr>
            <w:hyperlink r:id="rId17" w:history="1">
              <w:r w:rsidR="006B5875" w:rsidRPr="000106A2">
                <w:rPr>
                  <w:rStyle w:val="Hyperlink"/>
                  <w:rFonts w:cs="Arial"/>
                  <w:color w:val="0070C0"/>
                </w:rPr>
                <w:t>Improving Mathematics in Key Stages 2 and 3</w:t>
              </w:r>
            </w:hyperlink>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D35EBE" w:rsidRPr="00E27862" w:rsidRDefault="000F0612" w:rsidP="0015621F">
            <w:pPr>
              <w:pStyle w:val="TableRowCentered"/>
              <w:jc w:val="left"/>
              <w:rPr>
                <w:color w:val="auto"/>
                <w:szCs w:val="24"/>
              </w:rPr>
            </w:pPr>
            <w:r>
              <w:rPr>
                <w:color w:val="auto"/>
                <w:szCs w:val="24"/>
              </w:rPr>
              <w:t>2</w:t>
            </w:r>
          </w:p>
        </w:tc>
      </w:tr>
      <w:tr w:rsidR="0015621F" w:rsidTr="553D8BA6">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D8456D" w:rsidRPr="00E27862" w:rsidRDefault="00B9686E" w:rsidP="00A6450E">
            <w:pPr>
              <w:suppressAutoHyphens w:val="0"/>
              <w:autoSpaceDN/>
              <w:spacing w:before="60" w:after="0" w:line="240" w:lineRule="auto"/>
              <w:ind w:left="29"/>
              <w:rPr>
                <w:rFonts w:cs="Arial"/>
                <w:iCs/>
                <w:color w:val="auto"/>
                <w:lang w:val="en-US" w:eastAsia="en-US"/>
              </w:rPr>
            </w:pPr>
            <w:r w:rsidRPr="00E27862">
              <w:rPr>
                <w:rFonts w:cs="Arial"/>
                <w:iCs/>
                <w:color w:val="auto"/>
                <w:lang w:val="en-US" w:eastAsia="en-US"/>
              </w:rPr>
              <w:t>Improve the quality of social and emotional (SEL) learning.</w:t>
            </w:r>
          </w:p>
          <w:p w:rsidR="00B9686E" w:rsidRPr="00E27862" w:rsidRDefault="00B9686E" w:rsidP="00B9686E">
            <w:pPr>
              <w:suppressAutoHyphens w:val="0"/>
              <w:autoSpaceDN/>
              <w:spacing w:after="0" w:line="240" w:lineRule="auto"/>
              <w:rPr>
                <w:rFonts w:cs="Arial"/>
                <w:iCs/>
                <w:color w:val="auto"/>
                <w:lang w:val="en-US" w:eastAsia="en-US"/>
              </w:rPr>
            </w:pPr>
          </w:p>
          <w:p w:rsidR="000F0612" w:rsidRPr="00E27862" w:rsidRDefault="00E93BAA" w:rsidP="009B7A21">
            <w:pPr>
              <w:suppressAutoHyphens w:val="0"/>
              <w:autoSpaceDN/>
              <w:spacing w:line="240" w:lineRule="auto"/>
              <w:rPr>
                <w:rFonts w:cs="Arial"/>
                <w:iCs/>
                <w:color w:val="auto"/>
                <w:lang w:val="en-US" w:eastAsia="en-US"/>
              </w:rPr>
            </w:pPr>
            <w:r w:rsidRPr="00E27862">
              <w:rPr>
                <w:rFonts w:cs="Arial"/>
                <w:iCs/>
                <w:color w:val="auto"/>
                <w:lang w:val="en-US" w:eastAsia="en-US"/>
              </w:rPr>
              <w:t>SEL approaches will be embedded</w:t>
            </w:r>
            <w:r w:rsidR="009B7A21" w:rsidRPr="00E27862">
              <w:rPr>
                <w:rFonts w:cs="Arial"/>
                <w:iCs/>
                <w:color w:val="auto"/>
                <w:lang w:val="en-US" w:eastAsia="en-US"/>
              </w:rPr>
              <w:t xml:space="preserve"> into routine educational practices and supported by professional dev</w:t>
            </w:r>
            <w:r w:rsidR="000F0612">
              <w:rPr>
                <w:rFonts w:cs="Arial"/>
                <w:iCs/>
                <w:color w:val="auto"/>
                <w:lang w:val="en-US" w:eastAsia="en-US"/>
              </w:rPr>
              <w:t>elopment and training for staff.</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704439" w:rsidRPr="00E27862" w:rsidRDefault="00704439" w:rsidP="00704439">
            <w:pPr>
              <w:pStyle w:val="TableRowCentered"/>
              <w:jc w:val="left"/>
              <w:rPr>
                <w:rFonts w:cs="Arial"/>
                <w:color w:val="auto"/>
                <w:szCs w:val="24"/>
              </w:rPr>
            </w:pPr>
            <w:r w:rsidRPr="00E27862">
              <w:rPr>
                <w:rFonts w:cs="Arial"/>
                <w:color w:val="auto"/>
                <w:szCs w:val="24"/>
              </w:rPr>
              <w:t>There is extensive evidence associating childhood social and emotional skills with improved outcomes at school and in later life (</w:t>
            </w:r>
            <w:r w:rsidR="00152206" w:rsidRPr="00E27862">
              <w:rPr>
                <w:rFonts w:cs="Arial"/>
                <w:color w:val="auto"/>
                <w:szCs w:val="24"/>
              </w:rPr>
              <w:t>e.g.,</w:t>
            </w:r>
            <w:r w:rsidRPr="00E27862">
              <w:rPr>
                <w:rFonts w:cs="Arial"/>
                <w:color w:val="auto"/>
                <w:szCs w:val="24"/>
              </w:rPr>
              <w:t xml:space="preserve"> improved academic performance, attitudes, behaviour and relationships</w:t>
            </w:r>
            <w:r w:rsidR="008A4B93" w:rsidRPr="00E27862">
              <w:rPr>
                <w:rFonts w:cs="Arial"/>
                <w:color w:val="auto"/>
                <w:szCs w:val="24"/>
              </w:rPr>
              <w:t xml:space="preserve"> with peers</w:t>
            </w:r>
            <w:r w:rsidR="0048228B" w:rsidRPr="00E27862">
              <w:rPr>
                <w:rFonts w:cs="Arial"/>
                <w:color w:val="auto"/>
                <w:szCs w:val="24"/>
              </w:rPr>
              <w:t>)</w:t>
            </w:r>
            <w:r w:rsidR="0016406A" w:rsidRPr="00E27862">
              <w:rPr>
                <w:rFonts w:cs="Arial"/>
                <w:color w:val="auto"/>
                <w:szCs w:val="24"/>
              </w:rPr>
              <w:t>:</w:t>
            </w:r>
          </w:p>
          <w:p w:rsidR="004F3914" w:rsidRDefault="004D6D61" w:rsidP="0044560E">
            <w:pPr>
              <w:pStyle w:val="TableRowCentered"/>
              <w:spacing w:after="120"/>
              <w:jc w:val="left"/>
              <w:rPr>
                <w:color w:val="0070C0"/>
                <w:szCs w:val="24"/>
                <w:u w:val="single"/>
              </w:rPr>
            </w:pPr>
            <w:hyperlink r:id="rId18" w:history="1">
              <w:r w:rsidR="0016406A" w:rsidRPr="000106A2">
                <w:rPr>
                  <w:color w:val="0070C0"/>
                  <w:szCs w:val="24"/>
                  <w:u w:val="single"/>
                </w:rPr>
                <w:t>EEF_Social_and_Emotional_Learning.pdf(educationendowmentfoundation.org.uk)</w:t>
              </w:r>
            </w:hyperlink>
          </w:p>
          <w:p w:rsidR="006736C9" w:rsidRPr="006736C9" w:rsidRDefault="006736C9" w:rsidP="006736C9">
            <w:pPr>
              <w:pStyle w:val="TableRowCentered"/>
              <w:jc w:val="left"/>
              <w:rPr>
                <w:rFonts w:cs="Arial"/>
                <w:iCs/>
                <w:szCs w:val="24"/>
              </w:rPr>
            </w:pPr>
            <w:r w:rsidRPr="006736C9">
              <w:rPr>
                <w:rFonts w:cs="Arial"/>
                <w:iCs/>
                <w:szCs w:val="24"/>
              </w:rPr>
              <w:t>Essex TPP statement</w:t>
            </w:r>
          </w:p>
          <w:p w:rsidR="006736C9" w:rsidRPr="006736C9" w:rsidRDefault="006736C9" w:rsidP="006736C9">
            <w:pPr>
              <w:pStyle w:val="TableRowCentered"/>
              <w:jc w:val="left"/>
              <w:rPr>
                <w:rFonts w:cs="Arial"/>
                <w:iCs/>
                <w:szCs w:val="24"/>
              </w:rPr>
            </w:pPr>
            <w:r w:rsidRPr="006736C9">
              <w:rPr>
                <w:rFonts w:cs="Arial"/>
                <w:iCs/>
                <w:szCs w:val="24"/>
              </w:rPr>
              <w:t>‘Research tells us that if children and young people have consistent experiences of being safe, healthy, active, nurtured, achieving, respected, responsible and included, they will develop the skills and brain systems that provide resilience to stressors’ p7 of TPP Handbook.</w:t>
            </w:r>
          </w:p>
          <w:p w:rsidR="006736C9" w:rsidRPr="00E27862" w:rsidRDefault="006736C9" w:rsidP="006736C9">
            <w:pPr>
              <w:pStyle w:val="TableRowCentered"/>
              <w:spacing w:after="120"/>
              <w:jc w:val="left"/>
              <w:rPr>
                <w:color w:val="auto"/>
                <w:szCs w:val="24"/>
              </w:rPr>
            </w:pPr>
            <w:r w:rsidRPr="006736C9">
              <w:rPr>
                <w:rFonts w:cs="Arial"/>
                <w:iCs/>
                <w:szCs w:val="24"/>
              </w:rPr>
              <w:t xml:space="preserve">See Essex </w:t>
            </w:r>
            <w:proofErr w:type="spellStart"/>
            <w:r w:rsidRPr="006736C9">
              <w:rPr>
                <w:rFonts w:cs="Arial"/>
                <w:iCs/>
                <w:szCs w:val="24"/>
              </w:rPr>
              <w:t>Infolink</w:t>
            </w:r>
            <w:proofErr w:type="spellEnd"/>
            <w:r w:rsidRPr="006736C9">
              <w:rPr>
                <w:rFonts w:ascii="Times New Roman" w:hAnsi="Times New Roman"/>
                <w:i/>
                <w:iCs/>
                <w:sz w:val="22"/>
              </w:rPr>
              <w:t xml:space="preserve"> </w:t>
            </w:r>
            <w:hyperlink r:id="rId19" w:history="1">
              <w:r w:rsidRPr="006736C9">
                <w:rPr>
                  <w:rStyle w:val="Hyperlink"/>
                </w:rPr>
                <w:t>Social, Emotional and Mental Health Portal for Schools, Colleges and Settings - Social, Emotional and Mental Health Portal for Schools, Colleges and Settings (essex.gov.uk)</w:t>
              </w:r>
            </w:hyperlink>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15621F" w:rsidRPr="00E27862" w:rsidRDefault="000F0612" w:rsidP="0015621F">
            <w:pPr>
              <w:pStyle w:val="TableRowCentered"/>
              <w:jc w:val="left"/>
              <w:rPr>
                <w:color w:val="auto"/>
                <w:szCs w:val="24"/>
                <w:highlight w:val="yellow"/>
              </w:rPr>
            </w:pPr>
            <w:r>
              <w:rPr>
                <w:color w:val="auto"/>
                <w:szCs w:val="24"/>
              </w:rPr>
              <w:t>4</w:t>
            </w:r>
          </w:p>
        </w:tc>
      </w:tr>
    </w:tbl>
    <w:p w:rsidR="00E66558" w:rsidRDefault="00E66558">
      <w:pPr>
        <w:keepNext/>
        <w:spacing w:after="60"/>
        <w:outlineLvl w:val="1"/>
      </w:pPr>
    </w:p>
    <w:p w:rsidR="00E66558" w:rsidRDefault="009D71E8" w:rsidP="00AD0343">
      <w:pPr>
        <w:spacing w:before="240"/>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rsidR="00E66558" w:rsidRDefault="009D71E8" w:rsidP="00877501">
      <w:r>
        <w:t xml:space="preserve">Budgeted cost: </w:t>
      </w:r>
      <w:r w:rsidRPr="00E27862">
        <w:rPr>
          <w:b/>
          <w:bCs/>
          <w:color w:val="auto"/>
        </w:rPr>
        <w:t>£</w:t>
      </w:r>
      <w:r w:rsidR="00314604">
        <w:rPr>
          <w:b/>
          <w:bCs/>
          <w:color w:val="auto"/>
        </w:rPr>
        <w:t>25,273</w:t>
      </w:r>
    </w:p>
    <w:tbl>
      <w:tblPr>
        <w:tblW w:w="5000" w:type="pct"/>
        <w:tblLayout w:type="fixed"/>
        <w:tblCellMar>
          <w:left w:w="10" w:type="dxa"/>
          <w:right w:w="10" w:type="dxa"/>
        </w:tblCellMar>
        <w:tblLook w:val="04A0" w:firstRow="1" w:lastRow="0" w:firstColumn="1" w:lastColumn="0" w:noHBand="0" w:noVBand="1"/>
      </w:tblPr>
      <w:tblGrid>
        <w:gridCol w:w="3276"/>
        <w:gridCol w:w="5480"/>
        <w:gridCol w:w="1700"/>
      </w:tblGrid>
      <w:tr w:rsidR="00E66558" w:rsidTr="00DB6492">
        <w:tc>
          <w:tcPr>
            <w:tcW w:w="29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lastRenderedPageBreak/>
              <w:t>Activity</w:t>
            </w:r>
          </w:p>
        </w:tc>
        <w:tc>
          <w:tcPr>
            <w:tcW w:w="49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t>Evidence that supports this approach</w:t>
            </w:r>
          </w:p>
        </w:tc>
        <w:tc>
          <w:tcPr>
            <w:tcW w:w="154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t>Challenge number(s) addressed</w:t>
            </w:r>
          </w:p>
        </w:tc>
      </w:tr>
      <w:tr w:rsidR="006E4D1D" w:rsidTr="00F21D12">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4D1D" w:rsidRDefault="006E4D1D" w:rsidP="00D06CF0">
            <w:pPr>
              <w:pStyle w:val="TableRow"/>
              <w:spacing w:after="120"/>
              <w:rPr>
                <w:rFonts w:cs="Arial"/>
                <w:iCs/>
                <w:color w:val="auto"/>
                <w:lang w:val="en-US"/>
              </w:rPr>
            </w:pPr>
            <w:r>
              <w:rPr>
                <w:rFonts w:cs="Arial"/>
                <w:iCs/>
                <w:color w:val="auto"/>
                <w:lang w:val="en-US"/>
              </w:rPr>
              <w:t xml:space="preserve">Oral Language interventions. </w:t>
            </w:r>
          </w:p>
          <w:p w:rsidR="006E4D1D" w:rsidRDefault="006E4D1D" w:rsidP="00D06CF0">
            <w:pPr>
              <w:pStyle w:val="TableRow"/>
              <w:spacing w:after="120"/>
              <w:rPr>
                <w:rFonts w:cs="Arial"/>
                <w:iCs/>
                <w:color w:val="auto"/>
                <w:lang w:val="en-US"/>
              </w:rPr>
            </w:pPr>
            <w:r>
              <w:rPr>
                <w:rFonts w:cs="Arial"/>
                <w:iCs/>
                <w:color w:val="auto"/>
                <w:lang w:val="en-US"/>
              </w:rPr>
              <w:t xml:space="preserve">Explore and purchase oral language intervention resources/program. </w:t>
            </w:r>
          </w:p>
          <w:p w:rsidR="006E4D1D" w:rsidRDefault="006E4D1D" w:rsidP="00D06CF0">
            <w:pPr>
              <w:pStyle w:val="TableRow"/>
              <w:spacing w:after="120"/>
              <w:rPr>
                <w:rFonts w:cs="Arial"/>
                <w:iCs/>
                <w:color w:val="auto"/>
                <w:lang w:val="en-US"/>
              </w:rPr>
            </w:pPr>
          </w:p>
          <w:p w:rsidR="006E4D1D" w:rsidRPr="00E27862" w:rsidRDefault="006E4D1D" w:rsidP="00D06CF0">
            <w:pPr>
              <w:pStyle w:val="TableRow"/>
              <w:spacing w:after="120"/>
              <w:rPr>
                <w:rFonts w:cs="Arial"/>
                <w:iCs/>
                <w:color w:val="auto"/>
                <w:lang w:val="en-US"/>
              </w:rPr>
            </w:pPr>
            <w:r>
              <w:rPr>
                <w:rFonts w:cs="Arial"/>
                <w:iCs/>
                <w:color w:val="auto"/>
                <w:lang w:val="en-US"/>
              </w:rPr>
              <w:t xml:space="preserve">Training for teachers and support staff. </w:t>
            </w:r>
          </w:p>
        </w:tc>
        <w:tc>
          <w:tcPr>
            <w:tcW w:w="4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4D1D" w:rsidRPr="00E27862" w:rsidRDefault="006E4D1D" w:rsidP="006E4D1D">
            <w:pPr>
              <w:pStyle w:val="TableRowCentered"/>
              <w:jc w:val="left"/>
              <w:rPr>
                <w:rFonts w:cs="Arial"/>
                <w:color w:val="auto"/>
                <w:szCs w:val="24"/>
              </w:rPr>
            </w:pPr>
            <w:r w:rsidRPr="00E27862">
              <w:rPr>
                <w:rFonts w:cs="Arial"/>
                <w:color w:val="auto"/>
                <w:szCs w:val="24"/>
              </w:rPr>
              <w:t>Oral language interventions can have a positive impact on pupils’ language skills. Approaches that focus on speaking, listening and a combination of the two show positive impacts on attainment:</w:t>
            </w:r>
          </w:p>
          <w:p w:rsidR="006E4D1D" w:rsidRPr="000106A2" w:rsidRDefault="004D6D61" w:rsidP="006E4D1D">
            <w:pPr>
              <w:pStyle w:val="TableRowCentered"/>
              <w:spacing w:after="120"/>
              <w:jc w:val="left"/>
              <w:rPr>
                <w:color w:val="0070C0"/>
                <w:szCs w:val="24"/>
              </w:rPr>
            </w:pPr>
            <w:hyperlink r:id="rId20" w:history="1">
              <w:r w:rsidR="006E4D1D" w:rsidRPr="000106A2">
                <w:rPr>
                  <w:color w:val="0070C0"/>
                  <w:szCs w:val="24"/>
                  <w:u w:val="single"/>
                </w:rPr>
                <w:t>Oral language interventions | EEF (educationendowmentfoundation.org.uk)</w:t>
              </w:r>
            </w:hyperlink>
          </w:p>
          <w:p w:rsidR="006E4D1D" w:rsidRPr="00E27862" w:rsidRDefault="006E4D1D" w:rsidP="00AC2D60">
            <w:pPr>
              <w:pStyle w:val="TableRowCentered"/>
              <w:jc w:val="left"/>
              <w:rPr>
                <w:rFonts w:cs="Arial"/>
                <w:color w:val="auto"/>
                <w:szCs w:val="24"/>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4D1D" w:rsidRPr="00295351" w:rsidRDefault="006E4D1D" w:rsidP="001E76B0">
            <w:pPr>
              <w:pStyle w:val="TableRowCentered"/>
              <w:jc w:val="left"/>
              <w:rPr>
                <w:color w:val="auto"/>
                <w:szCs w:val="22"/>
              </w:rPr>
            </w:pPr>
            <w:r>
              <w:rPr>
                <w:color w:val="auto"/>
                <w:szCs w:val="22"/>
              </w:rPr>
              <w:t>1</w:t>
            </w:r>
          </w:p>
        </w:tc>
      </w:tr>
      <w:tr w:rsidR="006E4D1D" w:rsidTr="00F21D12">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4D1D" w:rsidRDefault="006E4D1D" w:rsidP="00D06CF0">
            <w:pPr>
              <w:pStyle w:val="TableRow"/>
              <w:spacing w:after="120"/>
              <w:rPr>
                <w:rFonts w:cs="Arial"/>
                <w:iCs/>
                <w:color w:val="auto"/>
                <w:lang w:val="en-US"/>
              </w:rPr>
            </w:pPr>
            <w:r>
              <w:rPr>
                <w:rFonts w:cs="Arial"/>
                <w:iCs/>
                <w:color w:val="auto"/>
                <w:lang w:val="en-US"/>
              </w:rPr>
              <w:t xml:space="preserve">Additional small group or individual interventions in reading, writing and </w:t>
            </w:r>
            <w:proofErr w:type="spellStart"/>
            <w:r>
              <w:rPr>
                <w:rFonts w:cs="Arial"/>
                <w:iCs/>
                <w:color w:val="auto"/>
                <w:lang w:val="en-US"/>
              </w:rPr>
              <w:t>maths</w:t>
            </w:r>
            <w:proofErr w:type="spellEnd"/>
            <w:r>
              <w:rPr>
                <w:rFonts w:cs="Arial"/>
                <w:iCs/>
                <w:color w:val="auto"/>
                <w:lang w:val="en-US"/>
              </w:rPr>
              <w:t xml:space="preserve">. </w:t>
            </w:r>
          </w:p>
        </w:tc>
        <w:tc>
          <w:tcPr>
            <w:tcW w:w="4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108C" w:rsidRPr="00A6108C" w:rsidRDefault="00A6108C" w:rsidP="00A6108C">
            <w:pPr>
              <w:pStyle w:val="TableRowCentered"/>
              <w:jc w:val="left"/>
              <w:rPr>
                <w:color w:val="auto"/>
                <w:szCs w:val="24"/>
              </w:rPr>
            </w:pPr>
            <w:r w:rsidRPr="00A6108C">
              <w:rPr>
                <w:color w:val="auto"/>
                <w:szCs w:val="24"/>
              </w:rPr>
              <w:t>EEF: “Small group tuition has an average impact of four months’ additional progress over the course of a year.</w:t>
            </w:r>
          </w:p>
          <w:p w:rsidR="00A6108C" w:rsidRPr="00A6108C" w:rsidRDefault="00A6108C" w:rsidP="00A6108C">
            <w:pPr>
              <w:pStyle w:val="TableRowCentered"/>
              <w:jc w:val="left"/>
              <w:rPr>
                <w:color w:val="auto"/>
                <w:szCs w:val="24"/>
              </w:rPr>
            </w:pPr>
            <w:r w:rsidRPr="00A6108C">
              <w:rPr>
                <w:color w:val="auto"/>
                <w:szCs w:val="24"/>
              </w:rPr>
              <w:t xml:space="preserve">Small group tuition is most likely to be effective if it </w:t>
            </w:r>
            <w:proofErr w:type="gramStart"/>
            <w:r w:rsidRPr="00A6108C">
              <w:rPr>
                <w:color w:val="auto"/>
                <w:szCs w:val="24"/>
              </w:rPr>
              <w:t>is targeted</w:t>
            </w:r>
            <w:proofErr w:type="gramEnd"/>
            <w:r w:rsidRPr="00A6108C">
              <w:rPr>
                <w:color w:val="auto"/>
                <w:szCs w:val="24"/>
              </w:rPr>
              <w:t xml:space="preserve"> at pupils’ specific needs. Diagnostic assessment </w:t>
            </w:r>
            <w:proofErr w:type="gramStart"/>
            <w:r w:rsidRPr="00A6108C">
              <w:rPr>
                <w:color w:val="auto"/>
                <w:szCs w:val="24"/>
              </w:rPr>
              <w:t>can be used</w:t>
            </w:r>
            <w:proofErr w:type="gramEnd"/>
            <w:r w:rsidRPr="00A6108C">
              <w:rPr>
                <w:color w:val="auto"/>
                <w:szCs w:val="24"/>
              </w:rPr>
              <w:t xml:space="preserve"> to assess the best way to target support.</w:t>
            </w:r>
          </w:p>
          <w:p w:rsidR="00A6108C" w:rsidRPr="00A6108C" w:rsidRDefault="00A6108C" w:rsidP="00A6108C">
            <w:pPr>
              <w:pStyle w:val="TableRowCentered"/>
              <w:jc w:val="left"/>
              <w:rPr>
                <w:color w:val="auto"/>
                <w:szCs w:val="24"/>
              </w:rPr>
            </w:pPr>
            <w:r w:rsidRPr="00A6108C">
              <w:rPr>
                <w:color w:val="auto"/>
                <w:szCs w:val="24"/>
              </w:rPr>
              <w:t>Additional small group support can be effectively targeted at pupils from disadvantaged backgrounds, and should be considered as part of a school’s pupil’s premium strategy.”</w:t>
            </w:r>
          </w:p>
          <w:p w:rsidR="00A6108C" w:rsidRPr="006E4D1D" w:rsidRDefault="004D6D61" w:rsidP="000152AE">
            <w:hyperlink r:id="rId21" w:history="1">
              <w:r w:rsidR="00A6108C" w:rsidRPr="006157CE">
                <w:rPr>
                  <w:rStyle w:val="Hyperlink"/>
                </w:rPr>
                <w:t>https://educationendowmentfoundation.org.uk/education-evidence/teaching-learning-toolkit/small-group-tuition</w:t>
              </w:r>
            </w:hyperlink>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4D1D" w:rsidRDefault="006E4D1D" w:rsidP="001E76B0">
            <w:pPr>
              <w:pStyle w:val="TableRowCentered"/>
              <w:jc w:val="left"/>
              <w:rPr>
                <w:color w:val="auto"/>
                <w:szCs w:val="22"/>
              </w:rPr>
            </w:pPr>
            <w:r>
              <w:rPr>
                <w:color w:val="auto"/>
                <w:szCs w:val="22"/>
              </w:rPr>
              <w:t>2</w:t>
            </w:r>
          </w:p>
        </w:tc>
      </w:tr>
      <w:tr w:rsidR="006E4D1D" w:rsidTr="00F21D12">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4D1D" w:rsidRDefault="006E4D1D" w:rsidP="00D06CF0">
            <w:pPr>
              <w:pStyle w:val="TableRow"/>
              <w:spacing w:after="120"/>
              <w:rPr>
                <w:rFonts w:cs="Arial"/>
                <w:iCs/>
                <w:color w:val="auto"/>
                <w:lang w:val="en-US"/>
              </w:rPr>
            </w:pPr>
            <w:r>
              <w:rPr>
                <w:rFonts w:cs="Arial"/>
                <w:iCs/>
                <w:color w:val="auto"/>
                <w:lang w:val="en-US"/>
              </w:rPr>
              <w:t>Daily phonic interventions – individual and small group</w:t>
            </w:r>
          </w:p>
        </w:tc>
        <w:tc>
          <w:tcPr>
            <w:tcW w:w="4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4D1D" w:rsidRPr="00E27862" w:rsidRDefault="006E4D1D" w:rsidP="006E4D1D">
            <w:pPr>
              <w:pStyle w:val="TableRowCentered"/>
              <w:jc w:val="left"/>
              <w:rPr>
                <w:rFonts w:cs="Arial"/>
                <w:color w:val="auto"/>
                <w:szCs w:val="24"/>
              </w:rPr>
            </w:pPr>
            <w:r w:rsidRPr="00E27862">
              <w:rPr>
                <w:rFonts w:cs="Arial"/>
                <w:color w:val="auto"/>
                <w:szCs w:val="24"/>
              </w:rPr>
              <w:t>Phonics approaches have a strong evidence base indicating a positive impact on pupils, particularly from disadvantaged backgrounds. Targeted phonics interventions have been shown to be more effective when delivered as regular sessions over a period up to 12 weeks:</w:t>
            </w:r>
          </w:p>
          <w:p w:rsidR="006E4D1D" w:rsidRDefault="004D6D61" w:rsidP="006E4D1D">
            <w:pPr>
              <w:pStyle w:val="TableRowCentered"/>
              <w:jc w:val="left"/>
              <w:rPr>
                <w:rFonts w:cs="Arial"/>
                <w:color w:val="auto"/>
                <w:szCs w:val="24"/>
              </w:rPr>
            </w:pPr>
            <w:hyperlink r:id="rId22" w:history="1">
              <w:r w:rsidR="006E4D1D" w:rsidRPr="00094874">
                <w:rPr>
                  <w:color w:val="0070C0"/>
                  <w:szCs w:val="24"/>
                  <w:u w:val="single"/>
                </w:rPr>
                <w:t>Phonics | Toolkit Strand | Education Endowment Foundation | EEF</w:t>
              </w:r>
            </w:hyperlink>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4D1D" w:rsidRDefault="006E4D1D" w:rsidP="001E76B0">
            <w:pPr>
              <w:pStyle w:val="TableRowCentered"/>
              <w:jc w:val="left"/>
              <w:rPr>
                <w:color w:val="auto"/>
                <w:szCs w:val="22"/>
              </w:rPr>
            </w:pPr>
            <w:r>
              <w:rPr>
                <w:color w:val="auto"/>
                <w:szCs w:val="22"/>
              </w:rPr>
              <w:t>2</w:t>
            </w:r>
          </w:p>
        </w:tc>
      </w:tr>
      <w:tr w:rsidR="005153E1" w:rsidTr="00DB6492">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53E1" w:rsidRPr="00E27862" w:rsidRDefault="00CB012A" w:rsidP="00C076F0">
            <w:pPr>
              <w:pStyle w:val="TableRow"/>
              <w:spacing w:after="120"/>
              <w:rPr>
                <w:rFonts w:cs="Arial"/>
                <w:iCs/>
                <w:color w:val="auto"/>
                <w:lang w:val="en-US"/>
              </w:rPr>
            </w:pPr>
            <w:r w:rsidRPr="00E27862">
              <w:rPr>
                <w:rFonts w:cs="Arial"/>
                <w:iCs/>
                <w:color w:val="auto"/>
                <w:lang w:val="en-US"/>
              </w:rPr>
              <w:t>Engaging with the National Tutoring Pro-</w:t>
            </w:r>
            <w:proofErr w:type="spellStart"/>
            <w:r w:rsidRPr="00E27862">
              <w:rPr>
                <w:rFonts w:cs="Arial"/>
                <w:iCs/>
                <w:color w:val="auto"/>
                <w:lang w:val="en-US"/>
              </w:rPr>
              <w:t>gramme</w:t>
            </w:r>
            <w:proofErr w:type="spellEnd"/>
            <w:r w:rsidRPr="00E27862">
              <w:rPr>
                <w:rFonts w:cs="Arial"/>
                <w:iCs/>
                <w:color w:val="auto"/>
                <w:lang w:val="en-US"/>
              </w:rPr>
              <w:t xml:space="preserve"> to provide a blend of tuition, mentoring and school-led tutoring for pupils whose education </w:t>
            </w:r>
            <w:proofErr w:type="gramStart"/>
            <w:r w:rsidRPr="00E27862">
              <w:rPr>
                <w:rFonts w:cs="Arial"/>
                <w:iCs/>
                <w:color w:val="auto"/>
                <w:lang w:val="en-US"/>
              </w:rPr>
              <w:t>has been most impacted</w:t>
            </w:r>
            <w:proofErr w:type="gramEnd"/>
            <w:r w:rsidRPr="00E27862">
              <w:rPr>
                <w:rFonts w:cs="Arial"/>
                <w:iCs/>
                <w:color w:val="auto"/>
                <w:lang w:val="en-US"/>
              </w:rPr>
              <w:t xml:space="preserve"> by the pandemic. A significant proportion of the pupils who receive tutoring will be disadvantag</w:t>
            </w:r>
            <w:r w:rsidR="009A365F" w:rsidRPr="00E27862">
              <w:rPr>
                <w:rFonts w:cs="Arial"/>
                <w:iCs/>
                <w:color w:val="auto"/>
                <w:lang w:val="en-US"/>
              </w:rPr>
              <w:t>ed</w:t>
            </w:r>
            <w:r w:rsidRPr="00E27862">
              <w:rPr>
                <w:rFonts w:cs="Arial"/>
                <w:iCs/>
                <w:color w:val="auto"/>
                <w:lang w:val="en-US"/>
              </w:rPr>
              <w:t xml:space="preserve">, including those who are high </w:t>
            </w:r>
            <w:proofErr w:type="spellStart"/>
            <w:r w:rsidRPr="00E27862">
              <w:rPr>
                <w:rFonts w:cs="Arial"/>
                <w:iCs/>
                <w:color w:val="auto"/>
                <w:lang w:val="en-US"/>
              </w:rPr>
              <w:t>attainers</w:t>
            </w:r>
            <w:proofErr w:type="spellEnd"/>
            <w:r w:rsidRPr="00E27862">
              <w:rPr>
                <w:rFonts w:cs="Arial"/>
                <w:iCs/>
                <w:color w:val="auto"/>
                <w:lang w:val="en-US"/>
              </w:rPr>
              <w:t>.</w:t>
            </w:r>
          </w:p>
        </w:tc>
        <w:tc>
          <w:tcPr>
            <w:tcW w:w="4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248F" w:rsidRPr="00E27862" w:rsidRDefault="007060ED" w:rsidP="007B323B">
            <w:pPr>
              <w:suppressAutoHyphens w:val="0"/>
              <w:autoSpaceDN/>
              <w:spacing w:before="60" w:after="60" w:line="240" w:lineRule="auto"/>
              <w:ind w:left="57" w:right="57"/>
              <w:rPr>
                <w:color w:val="auto"/>
              </w:rPr>
            </w:pPr>
            <w:r w:rsidRPr="00E27862">
              <w:rPr>
                <w:color w:val="auto"/>
              </w:rPr>
              <w:t>T</w:t>
            </w:r>
            <w:r w:rsidR="00904E68" w:rsidRPr="00E27862">
              <w:rPr>
                <w:color w:val="auto"/>
              </w:rPr>
              <w:t xml:space="preserve">uition </w:t>
            </w:r>
            <w:r w:rsidR="00E656D9" w:rsidRPr="00E27862">
              <w:rPr>
                <w:color w:val="auto"/>
              </w:rPr>
              <w:t>targeted at specific needs</w:t>
            </w:r>
            <w:r w:rsidR="009D082A" w:rsidRPr="00E27862">
              <w:rPr>
                <w:color w:val="auto"/>
              </w:rPr>
              <w:t xml:space="preserve"> </w:t>
            </w:r>
            <w:r w:rsidR="00C636ED" w:rsidRPr="00E27862">
              <w:rPr>
                <w:color w:val="auto"/>
              </w:rPr>
              <w:t xml:space="preserve">and knowledge gaps </w:t>
            </w:r>
            <w:r w:rsidR="00D16358" w:rsidRPr="00E27862">
              <w:rPr>
                <w:color w:val="auto"/>
              </w:rPr>
              <w:t>can</w:t>
            </w:r>
            <w:r w:rsidR="009D082A" w:rsidRPr="00E27862">
              <w:rPr>
                <w:color w:val="auto"/>
              </w:rPr>
              <w:t xml:space="preserve"> </w:t>
            </w:r>
            <w:r w:rsidR="00D16358" w:rsidRPr="00E27862">
              <w:rPr>
                <w:color w:val="auto"/>
              </w:rPr>
              <w:t xml:space="preserve">be </w:t>
            </w:r>
            <w:r w:rsidR="00CF26E9" w:rsidRPr="00E27862">
              <w:rPr>
                <w:color w:val="auto"/>
              </w:rPr>
              <w:t xml:space="preserve">an effective </w:t>
            </w:r>
            <w:r w:rsidR="00496236" w:rsidRPr="00E27862">
              <w:rPr>
                <w:color w:val="auto"/>
              </w:rPr>
              <w:t>method to support low attaining pupils</w:t>
            </w:r>
            <w:r w:rsidR="003B470F" w:rsidRPr="00E27862">
              <w:rPr>
                <w:color w:val="auto"/>
              </w:rPr>
              <w:t xml:space="preserve"> or those falling behind</w:t>
            </w:r>
            <w:r w:rsidRPr="00E27862">
              <w:rPr>
                <w:color w:val="auto"/>
              </w:rPr>
              <w:t>, both one-to-one</w:t>
            </w:r>
            <w:r w:rsidR="00496236" w:rsidRPr="00E27862">
              <w:rPr>
                <w:color w:val="auto"/>
              </w:rPr>
              <w:t>:</w:t>
            </w:r>
          </w:p>
          <w:p w:rsidR="00421546" w:rsidRPr="00094874" w:rsidRDefault="004D6D61" w:rsidP="007B323B">
            <w:pPr>
              <w:suppressAutoHyphens w:val="0"/>
              <w:autoSpaceDN/>
              <w:spacing w:before="60" w:after="60" w:line="240" w:lineRule="auto"/>
              <w:ind w:left="57" w:right="57"/>
              <w:rPr>
                <w:color w:val="0070C0"/>
              </w:rPr>
            </w:pPr>
            <w:hyperlink r:id="rId23" w:history="1">
              <w:r w:rsidR="00EF248F" w:rsidRPr="00094874">
                <w:rPr>
                  <w:color w:val="0070C0"/>
                  <w:u w:val="single"/>
                </w:rPr>
                <w:t>One to one tuition | EEF (educationendowmentfoundation.org.uk)</w:t>
              </w:r>
            </w:hyperlink>
          </w:p>
          <w:p w:rsidR="00EF248F" w:rsidRPr="00E27862" w:rsidRDefault="00EF248F" w:rsidP="007B323B">
            <w:pPr>
              <w:suppressAutoHyphens w:val="0"/>
              <w:autoSpaceDN/>
              <w:spacing w:before="60" w:after="60" w:line="240" w:lineRule="auto"/>
              <w:ind w:left="57" w:right="57"/>
              <w:rPr>
                <w:color w:val="auto"/>
              </w:rPr>
            </w:pPr>
            <w:r w:rsidRPr="00E27862">
              <w:rPr>
                <w:color w:val="auto"/>
              </w:rPr>
              <w:t>And in small groups:</w:t>
            </w:r>
          </w:p>
          <w:p w:rsidR="00A45684" w:rsidRPr="00E27862" w:rsidRDefault="004D6D61" w:rsidP="00EF248F">
            <w:pPr>
              <w:suppressAutoHyphens w:val="0"/>
              <w:autoSpaceDN/>
              <w:spacing w:before="60" w:after="120" w:line="240" w:lineRule="auto"/>
              <w:ind w:left="57" w:right="57"/>
              <w:rPr>
                <w:color w:val="auto"/>
                <w:u w:val="single"/>
              </w:rPr>
            </w:pPr>
            <w:hyperlink r:id="rId24" w:history="1">
              <w:r w:rsidR="007B323B" w:rsidRPr="009A7AA4">
                <w:rPr>
                  <w:color w:val="0070C0"/>
                  <w:u w:val="single"/>
                </w:rPr>
                <w:t>Small group tuition | Toolkit Strand | Education Endowment Foundation | EEF</w:t>
              </w:r>
            </w:hyperlink>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53E1" w:rsidRPr="00295351" w:rsidRDefault="00F423B1" w:rsidP="00B8060C">
            <w:pPr>
              <w:pStyle w:val="TableRowCentered"/>
              <w:jc w:val="left"/>
              <w:rPr>
                <w:color w:val="auto"/>
                <w:szCs w:val="22"/>
              </w:rPr>
            </w:pPr>
            <w:r w:rsidRPr="00295351">
              <w:rPr>
                <w:color w:val="auto"/>
                <w:szCs w:val="22"/>
              </w:rPr>
              <w:t>4</w:t>
            </w:r>
          </w:p>
        </w:tc>
      </w:tr>
    </w:tbl>
    <w:p w:rsidR="00E66558" w:rsidRDefault="009D71E8" w:rsidP="00B20B8A">
      <w:pPr>
        <w:spacing w:before="480"/>
        <w:rPr>
          <w:b/>
          <w:color w:val="104F75"/>
          <w:sz w:val="28"/>
          <w:szCs w:val="28"/>
        </w:rPr>
      </w:pPr>
      <w:r>
        <w:rPr>
          <w:b/>
          <w:color w:val="104F75"/>
          <w:sz w:val="28"/>
          <w:szCs w:val="28"/>
        </w:rPr>
        <w:lastRenderedPageBreak/>
        <w:t>Wider strategies (for example, related to attendance, behaviour, wellbeing)</w:t>
      </w:r>
    </w:p>
    <w:p w:rsidR="00E66558" w:rsidRDefault="009D71E8" w:rsidP="00877501">
      <w:pPr>
        <w:spacing w:before="240"/>
      </w:pPr>
      <w:r>
        <w:t xml:space="preserve">Budgeted cost: </w:t>
      </w:r>
      <w:r w:rsidRPr="00E27862">
        <w:rPr>
          <w:b/>
          <w:bCs/>
          <w:color w:val="auto"/>
        </w:rPr>
        <w:t>£</w:t>
      </w:r>
      <w:r w:rsidR="006910D1">
        <w:rPr>
          <w:b/>
          <w:bCs/>
          <w:color w:val="auto"/>
        </w:rPr>
        <w:t xml:space="preserve"> </w:t>
      </w:r>
      <w:r w:rsidR="00314604">
        <w:rPr>
          <w:b/>
          <w:bCs/>
          <w:color w:val="auto"/>
        </w:rPr>
        <w:t>13,775</w:t>
      </w:r>
    </w:p>
    <w:tbl>
      <w:tblPr>
        <w:tblW w:w="5000" w:type="pct"/>
        <w:tblLayout w:type="fixed"/>
        <w:tblCellMar>
          <w:left w:w="10" w:type="dxa"/>
          <w:right w:w="10" w:type="dxa"/>
        </w:tblCellMar>
        <w:tblLook w:val="04A0" w:firstRow="1" w:lastRow="0" w:firstColumn="1" w:lastColumn="0" w:noHBand="0" w:noVBand="1"/>
      </w:tblPr>
      <w:tblGrid>
        <w:gridCol w:w="4682"/>
        <w:gridCol w:w="4086"/>
        <w:gridCol w:w="1688"/>
      </w:tblGrid>
      <w:tr w:rsidR="00E66558" w:rsidTr="001E29F1">
        <w:tc>
          <w:tcPr>
            <w:tcW w:w="424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t>Activity</w:t>
            </w:r>
          </w:p>
        </w:tc>
        <w:tc>
          <w:tcPr>
            <w:tcW w:w="370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t>Challenge number(s) addressed</w:t>
            </w:r>
          </w:p>
        </w:tc>
      </w:tr>
      <w:tr w:rsidR="00A172FB" w:rsidTr="001E29F1">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64F" w:rsidRDefault="00A6364F" w:rsidP="00A6364F">
            <w:pPr>
              <w:pStyle w:val="TableRow"/>
              <w:spacing w:after="120"/>
              <w:ind w:left="29"/>
              <w:rPr>
                <w:iCs/>
                <w:color w:val="auto"/>
                <w:szCs w:val="28"/>
                <w:lang w:val="en-US"/>
              </w:rPr>
            </w:pPr>
            <w:r>
              <w:rPr>
                <w:iCs/>
                <w:color w:val="auto"/>
                <w:szCs w:val="28"/>
                <w:lang w:val="en-US"/>
              </w:rPr>
              <w:t xml:space="preserve">Developing a whole school strategy for </w:t>
            </w:r>
            <w:proofErr w:type="spellStart"/>
            <w:r>
              <w:rPr>
                <w:iCs/>
                <w:color w:val="auto"/>
                <w:szCs w:val="28"/>
                <w:lang w:val="en-US"/>
              </w:rPr>
              <w:t>behaviour</w:t>
            </w:r>
            <w:proofErr w:type="spellEnd"/>
            <w:r>
              <w:rPr>
                <w:iCs/>
                <w:color w:val="auto"/>
                <w:szCs w:val="28"/>
                <w:lang w:val="en-US"/>
              </w:rPr>
              <w:t xml:space="preserve"> management. </w:t>
            </w:r>
          </w:p>
          <w:p w:rsidR="00A172FB" w:rsidRDefault="00A6364F" w:rsidP="00A6364F">
            <w:pPr>
              <w:pStyle w:val="TableRow"/>
              <w:spacing w:after="120"/>
              <w:ind w:left="29"/>
              <w:rPr>
                <w:iCs/>
                <w:color w:val="auto"/>
                <w:szCs w:val="28"/>
                <w:lang w:val="en-US"/>
              </w:rPr>
            </w:pPr>
            <w:r>
              <w:rPr>
                <w:iCs/>
                <w:color w:val="auto"/>
                <w:szCs w:val="28"/>
                <w:lang w:val="en-US"/>
              </w:rPr>
              <w:t xml:space="preserve">Whole school training on the zones of regulation, TPP with the aim of developing a whole school ethos and improving </w:t>
            </w:r>
            <w:proofErr w:type="spellStart"/>
            <w:r>
              <w:rPr>
                <w:iCs/>
                <w:color w:val="auto"/>
                <w:szCs w:val="28"/>
                <w:lang w:val="en-US"/>
              </w:rPr>
              <w:t>behaviour</w:t>
            </w:r>
            <w:proofErr w:type="spellEnd"/>
            <w:r>
              <w:rPr>
                <w:iCs/>
                <w:color w:val="auto"/>
                <w:szCs w:val="28"/>
                <w:lang w:val="en-US"/>
              </w:rPr>
              <w:t xml:space="preserve"> across the school. </w:t>
            </w:r>
          </w:p>
          <w:p w:rsidR="00A6364F" w:rsidRPr="00E27862" w:rsidRDefault="00A6364F" w:rsidP="00A6364F">
            <w:pPr>
              <w:pStyle w:val="TableRow"/>
              <w:spacing w:after="120"/>
              <w:ind w:left="0"/>
              <w:rPr>
                <w:iCs/>
                <w:color w:val="auto"/>
                <w:szCs w:val="28"/>
                <w:lang w:val="en-US"/>
              </w:rPr>
            </w:pPr>
            <w:r>
              <w:rPr>
                <w:iCs/>
                <w:color w:val="auto"/>
                <w:szCs w:val="28"/>
                <w:lang w:val="en-US"/>
              </w:rPr>
              <w:t xml:space="preserve">Additional </w:t>
            </w:r>
            <w:proofErr w:type="gramStart"/>
            <w:r>
              <w:rPr>
                <w:iCs/>
                <w:color w:val="auto"/>
                <w:szCs w:val="28"/>
                <w:lang w:val="en-US"/>
              </w:rPr>
              <w:t>kick start</w:t>
            </w:r>
            <w:proofErr w:type="gramEnd"/>
            <w:r>
              <w:rPr>
                <w:iCs/>
                <w:color w:val="auto"/>
                <w:szCs w:val="28"/>
                <w:lang w:val="en-US"/>
              </w:rPr>
              <w:t xml:space="preserve"> funding applied for to develop strategies during transitional and unstructured points during the day. </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72FB" w:rsidRPr="00E27862" w:rsidRDefault="00834823" w:rsidP="0089465A">
            <w:pPr>
              <w:pStyle w:val="TableRowCentered"/>
              <w:ind w:left="32"/>
              <w:jc w:val="left"/>
              <w:rPr>
                <w:color w:val="auto"/>
              </w:rPr>
            </w:pPr>
            <w:r w:rsidRPr="00E27862">
              <w:rPr>
                <w:color w:val="auto"/>
              </w:rPr>
              <w:t>B</w:t>
            </w:r>
            <w:r w:rsidR="00895E40" w:rsidRPr="00E27862">
              <w:rPr>
                <w:color w:val="auto"/>
              </w:rPr>
              <w:t>oth targeted interventions</w:t>
            </w:r>
            <w:r w:rsidR="009507D7" w:rsidRPr="00E27862">
              <w:rPr>
                <w:color w:val="auto"/>
              </w:rPr>
              <w:t xml:space="preserve"> and universal approaches can have</w:t>
            </w:r>
            <w:r w:rsidR="005053BE" w:rsidRPr="00E27862">
              <w:rPr>
                <w:color w:val="auto"/>
              </w:rPr>
              <w:t xml:space="preserve"> </w:t>
            </w:r>
            <w:r w:rsidR="009507D7" w:rsidRPr="00E27862">
              <w:rPr>
                <w:color w:val="auto"/>
              </w:rPr>
              <w:t>positive overall effect</w:t>
            </w:r>
            <w:r w:rsidR="00366172" w:rsidRPr="00E27862">
              <w:rPr>
                <w:color w:val="auto"/>
              </w:rPr>
              <w:t>s:</w:t>
            </w:r>
          </w:p>
          <w:p w:rsidR="009B020C" w:rsidRPr="00E27862" w:rsidRDefault="004D6D61" w:rsidP="00F87B43">
            <w:pPr>
              <w:pStyle w:val="TableRowCentered"/>
              <w:spacing w:after="120"/>
              <w:jc w:val="left"/>
              <w:rPr>
                <w:color w:val="auto"/>
              </w:rPr>
            </w:pPr>
            <w:hyperlink r:id="rId25" w:history="1">
              <w:r w:rsidR="009B020C" w:rsidRPr="009A7AA4">
                <w:rPr>
                  <w:color w:val="0070C0"/>
                  <w:szCs w:val="24"/>
                  <w:u w:val="single"/>
                </w:rPr>
                <w:t>Behaviour interventions | EEF (educationendowmentfoundation.org.uk)</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72FB" w:rsidRPr="00E27862" w:rsidRDefault="00A6364F">
            <w:pPr>
              <w:pStyle w:val="TableRowCentered"/>
              <w:jc w:val="left"/>
              <w:rPr>
                <w:color w:val="auto"/>
                <w:sz w:val="22"/>
              </w:rPr>
            </w:pPr>
            <w:r>
              <w:rPr>
                <w:color w:val="auto"/>
                <w:sz w:val="22"/>
              </w:rPr>
              <w:t>3</w:t>
            </w:r>
          </w:p>
        </w:tc>
      </w:tr>
      <w:tr w:rsidR="004C2DBA" w:rsidRPr="00380251" w:rsidTr="001E29F1">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64F" w:rsidRDefault="004C2DBA" w:rsidP="00DB2557">
            <w:pPr>
              <w:pStyle w:val="TableRow"/>
              <w:spacing w:after="120"/>
              <w:ind w:left="0"/>
              <w:rPr>
                <w:iCs/>
                <w:color w:val="auto"/>
                <w:szCs w:val="28"/>
                <w:lang w:val="en-US"/>
              </w:rPr>
            </w:pPr>
            <w:r w:rsidRPr="00E27862">
              <w:rPr>
                <w:iCs/>
                <w:color w:val="auto"/>
                <w:szCs w:val="28"/>
                <w:lang w:val="en-US"/>
              </w:rPr>
              <w:t xml:space="preserve">This will involve training and release time for staff to develop and </w:t>
            </w:r>
            <w:r w:rsidR="00A6364F">
              <w:rPr>
                <w:iCs/>
                <w:color w:val="auto"/>
                <w:szCs w:val="28"/>
                <w:lang w:val="en-US"/>
              </w:rPr>
              <w:t xml:space="preserve">embed strategies for good attendance. </w:t>
            </w:r>
          </w:p>
          <w:p w:rsidR="00A6364F" w:rsidRDefault="00A6364F" w:rsidP="00DB2557">
            <w:pPr>
              <w:pStyle w:val="TableRow"/>
              <w:spacing w:after="120"/>
              <w:ind w:left="0"/>
              <w:rPr>
                <w:iCs/>
                <w:color w:val="auto"/>
                <w:szCs w:val="28"/>
                <w:lang w:val="en-US"/>
              </w:rPr>
            </w:pPr>
            <w:r>
              <w:rPr>
                <w:iCs/>
                <w:color w:val="auto"/>
                <w:szCs w:val="28"/>
                <w:lang w:val="en-US"/>
              </w:rPr>
              <w:t>Staff training</w:t>
            </w:r>
          </w:p>
          <w:p w:rsidR="00A6364F" w:rsidRDefault="00A6364F" w:rsidP="00DB2557">
            <w:pPr>
              <w:pStyle w:val="TableRow"/>
              <w:spacing w:after="120"/>
              <w:ind w:left="0"/>
              <w:rPr>
                <w:iCs/>
                <w:color w:val="auto"/>
                <w:szCs w:val="28"/>
                <w:lang w:val="en-US"/>
              </w:rPr>
            </w:pPr>
            <w:r>
              <w:rPr>
                <w:iCs/>
                <w:color w:val="auto"/>
                <w:szCs w:val="28"/>
                <w:lang w:val="en-US"/>
              </w:rPr>
              <w:t>Liaising with local authority attendance team.</w:t>
            </w:r>
          </w:p>
          <w:p w:rsidR="00A6364F" w:rsidRDefault="00A6364F" w:rsidP="00DB2557">
            <w:pPr>
              <w:pStyle w:val="TableRow"/>
              <w:spacing w:after="120"/>
              <w:ind w:left="0"/>
              <w:rPr>
                <w:iCs/>
                <w:color w:val="auto"/>
                <w:szCs w:val="28"/>
                <w:lang w:val="en-US"/>
              </w:rPr>
            </w:pPr>
          </w:p>
          <w:p w:rsidR="00A6364F" w:rsidRDefault="00A6364F" w:rsidP="00DB2557">
            <w:pPr>
              <w:pStyle w:val="TableRow"/>
              <w:spacing w:after="120"/>
              <w:ind w:left="0"/>
              <w:rPr>
                <w:iCs/>
                <w:color w:val="auto"/>
                <w:szCs w:val="28"/>
                <w:lang w:val="en-US"/>
              </w:rPr>
            </w:pPr>
            <w:r>
              <w:rPr>
                <w:iCs/>
                <w:color w:val="auto"/>
                <w:szCs w:val="28"/>
                <w:lang w:val="en-US"/>
              </w:rPr>
              <w:t xml:space="preserve">Raising parent’s awareness. </w:t>
            </w:r>
          </w:p>
          <w:p w:rsidR="004C2DBA" w:rsidRPr="00E27862" w:rsidRDefault="004C2DBA" w:rsidP="00DB2557">
            <w:pPr>
              <w:pStyle w:val="TableRow"/>
              <w:spacing w:after="120"/>
              <w:ind w:left="0"/>
              <w:rPr>
                <w:iCs/>
                <w:color w:val="auto"/>
                <w:szCs w:val="28"/>
                <w:lang w:val="en-US"/>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2DBA" w:rsidRDefault="004C2DBA" w:rsidP="00DB2557">
            <w:pPr>
              <w:pStyle w:val="TableRowCentered"/>
              <w:jc w:val="left"/>
              <w:rPr>
                <w:color w:val="auto"/>
              </w:rPr>
            </w:pPr>
            <w:r w:rsidRPr="00E27862">
              <w:rPr>
                <w:color w:val="auto"/>
              </w:rPr>
              <w:t xml:space="preserve">The </w:t>
            </w:r>
            <w:proofErr w:type="spellStart"/>
            <w:r w:rsidRPr="00E27862">
              <w:rPr>
                <w:color w:val="auto"/>
              </w:rPr>
              <w:t>DfE</w:t>
            </w:r>
            <w:proofErr w:type="spellEnd"/>
            <w:r w:rsidRPr="00E27862">
              <w:rPr>
                <w:color w:val="auto"/>
              </w:rPr>
              <w:t xml:space="preserve"> guidance </w:t>
            </w:r>
            <w:proofErr w:type="gramStart"/>
            <w:r w:rsidRPr="00E27862">
              <w:rPr>
                <w:color w:val="auto"/>
              </w:rPr>
              <w:t>has been informed</w:t>
            </w:r>
            <w:proofErr w:type="gramEnd"/>
            <w:r w:rsidRPr="00E27862">
              <w:rPr>
                <w:color w:val="auto"/>
              </w:rPr>
              <w:t xml:space="preserve"> by engagement with schools that have significantly reduced </w:t>
            </w:r>
            <w:r w:rsidR="009E7DEE" w:rsidRPr="00E27862">
              <w:rPr>
                <w:color w:val="auto"/>
              </w:rPr>
              <w:t>levels of</w:t>
            </w:r>
            <w:r w:rsidR="00960901" w:rsidRPr="00E27862">
              <w:rPr>
                <w:color w:val="auto"/>
              </w:rPr>
              <w:t xml:space="preserve"> absence and</w:t>
            </w:r>
            <w:r w:rsidRPr="00E27862">
              <w:rPr>
                <w:color w:val="auto"/>
              </w:rPr>
              <w:t xml:space="preserve"> persistent absence. </w:t>
            </w:r>
          </w:p>
          <w:p w:rsidR="00A6364F" w:rsidRDefault="00A6364F" w:rsidP="00DB2557">
            <w:pPr>
              <w:pStyle w:val="TableRowCentered"/>
              <w:jc w:val="left"/>
              <w:rPr>
                <w:color w:val="auto"/>
              </w:rPr>
            </w:pPr>
          </w:p>
          <w:p w:rsidR="00A6364F" w:rsidRPr="00E27862" w:rsidRDefault="00A6364F" w:rsidP="00A6364F">
            <w:pPr>
              <w:pStyle w:val="TableRow"/>
              <w:spacing w:after="120"/>
              <w:ind w:left="29"/>
              <w:rPr>
                <w:iCs/>
                <w:color w:val="auto"/>
                <w:szCs w:val="28"/>
                <w:lang w:val="en-US"/>
              </w:rPr>
            </w:pPr>
            <w:r w:rsidRPr="00E27862">
              <w:rPr>
                <w:iCs/>
                <w:color w:val="auto"/>
                <w:szCs w:val="28"/>
                <w:lang w:val="en-US"/>
              </w:rPr>
              <w:t xml:space="preserve">Embedding principles of good practice set out in the </w:t>
            </w:r>
            <w:proofErr w:type="spellStart"/>
            <w:r w:rsidRPr="00E27862">
              <w:rPr>
                <w:iCs/>
                <w:color w:val="auto"/>
                <w:szCs w:val="28"/>
                <w:lang w:val="en-US"/>
              </w:rPr>
              <w:t>DfE’s</w:t>
            </w:r>
            <w:proofErr w:type="spellEnd"/>
            <w:r w:rsidRPr="00E27862">
              <w:rPr>
                <w:iCs/>
                <w:color w:val="auto"/>
                <w:szCs w:val="28"/>
                <w:lang w:val="en-US"/>
              </w:rPr>
              <w:t xml:space="preserve"> </w:t>
            </w:r>
            <w:hyperlink r:id="rId26" w:history="1">
              <w:r w:rsidRPr="009A7AA4">
                <w:rPr>
                  <w:rStyle w:val="Hyperlink"/>
                  <w:iCs/>
                  <w:color w:val="0070C0"/>
                  <w:szCs w:val="28"/>
                  <w:lang w:val="en-US"/>
                </w:rPr>
                <w:t>Improving School Attendance</w:t>
              </w:r>
            </w:hyperlink>
            <w:r w:rsidRPr="009A7AA4">
              <w:rPr>
                <w:iCs/>
                <w:color w:val="0070C0"/>
                <w:szCs w:val="28"/>
                <w:lang w:val="en-US"/>
              </w:rPr>
              <w:t xml:space="preserve"> </w:t>
            </w:r>
            <w:r w:rsidRPr="00E27862">
              <w:rPr>
                <w:iCs/>
                <w:color w:val="auto"/>
                <w:szCs w:val="28"/>
                <w:lang w:val="en-US"/>
              </w:rPr>
              <w:t>advice.</w:t>
            </w:r>
          </w:p>
          <w:p w:rsidR="00A6364F" w:rsidRPr="00E27862" w:rsidRDefault="00A6364F" w:rsidP="00DB2557">
            <w:pPr>
              <w:pStyle w:val="TableRowCentered"/>
              <w:jc w:val="left"/>
              <w:rPr>
                <w:color w:val="auto"/>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2DBA" w:rsidRPr="00E27862" w:rsidRDefault="00A6364F" w:rsidP="00DB2557">
            <w:pPr>
              <w:pStyle w:val="TableRowCentered"/>
              <w:jc w:val="left"/>
              <w:rPr>
                <w:color w:val="auto"/>
                <w:sz w:val="22"/>
              </w:rPr>
            </w:pPr>
            <w:r>
              <w:rPr>
                <w:color w:val="auto"/>
                <w:sz w:val="22"/>
              </w:rPr>
              <w:t>4</w:t>
            </w:r>
          </w:p>
        </w:tc>
      </w:tr>
      <w:tr w:rsidR="00A6364F" w:rsidRPr="00380251" w:rsidTr="001E29F1">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64F" w:rsidRPr="00E27862" w:rsidRDefault="00A6364F" w:rsidP="00DB2557">
            <w:pPr>
              <w:pStyle w:val="TableRow"/>
              <w:spacing w:after="120"/>
              <w:ind w:left="0"/>
              <w:rPr>
                <w:iCs/>
                <w:color w:val="auto"/>
                <w:szCs w:val="28"/>
                <w:lang w:val="en-US"/>
              </w:rPr>
            </w:pPr>
            <w:r>
              <w:rPr>
                <w:iCs/>
                <w:color w:val="auto"/>
                <w:szCs w:val="28"/>
                <w:lang w:val="en-US"/>
              </w:rPr>
              <w:t xml:space="preserve">Enrichment activities and uniform and acute issued paid for to support the development of cultural capital. </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64F" w:rsidRPr="00E27862" w:rsidRDefault="00A6364F" w:rsidP="00DB2557">
            <w:pPr>
              <w:pStyle w:val="TableRowCentered"/>
              <w:jc w:val="left"/>
              <w:rPr>
                <w:color w:val="auto"/>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64F" w:rsidRDefault="00A6364F" w:rsidP="00DB2557">
            <w:pPr>
              <w:pStyle w:val="TableRowCentered"/>
              <w:jc w:val="left"/>
              <w:rPr>
                <w:color w:val="auto"/>
                <w:sz w:val="22"/>
              </w:rPr>
            </w:pPr>
          </w:p>
        </w:tc>
      </w:tr>
    </w:tbl>
    <w:p w:rsidR="00877501" w:rsidRDefault="00877501" w:rsidP="00877501">
      <w:pPr>
        <w:spacing w:after="120"/>
        <w:rPr>
          <w:b/>
          <w:bCs/>
          <w:color w:val="104F75"/>
          <w:sz w:val="28"/>
          <w:szCs w:val="28"/>
        </w:rPr>
      </w:pPr>
    </w:p>
    <w:p w:rsidR="00E66558" w:rsidRDefault="009D71E8" w:rsidP="00877501">
      <w:r>
        <w:rPr>
          <w:b/>
          <w:bCs/>
          <w:color w:val="104F75"/>
          <w:sz w:val="28"/>
          <w:szCs w:val="28"/>
        </w:rPr>
        <w:t xml:space="preserve">Total budgeted cost: </w:t>
      </w:r>
      <w:r w:rsidRPr="00E27862">
        <w:rPr>
          <w:b/>
          <w:bCs/>
          <w:color w:val="auto"/>
          <w:sz w:val="28"/>
          <w:szCs w:val="28"/>
        </w:rPr>
        <w:t>£</w:t>
      </w:r>
      <w:r w:rsidR="00314604">
        <w:rPr>
          <w:b/>
          <w:bCs/>
          <w:color w:val="auto"/>
          <w:sz w:val="28"/>
          <w:szCs w:val="28"/>
        </w:rPr>
        <w:t>78,043</w:t>
      </w:r>
    </w:p>
    <w:p w:rsidR="00E66558" w:rsidRDefault="009D71E8">
      <w:pPr>
        <w:pStyle w:val="Heading1"/>
      </w:pPr>
      <w:r>
        <w:lastRenderedPageBreak/>
        <w:t>Part B: Review of outcomes in the previous academic year</w:t>
      </w:r>
    </w:p>
    <w:p w:rsidR="00E66558" w:rsidRDefault="009D71E8">
      <w:pPr>
        <w:pStyle w:val="Heading2"/>
      </w:pPr>
      <w:r>
        <w:t>Pupil premium strategy outcomes</w:t>
      </w:r>
    </w:p>
    <w:p w:rsidR="00E66558" w:rsidRDefault="009D71E8">
      <w:r>
        <w:t xml:space="preserve">This details the impact that our pupil premium activity had on pupils in the 2020 to 2021 academic year. </w:t>
      </w:r>
    </w:p>
    <w:tbl>
      <w:tblPr>
        <w:tblW w:w="5000" w:type="pct"/>
        <w:tblCellMar>
          <w:left w:w="10" w:type="dxa"/>
          <w:right w:w="10" w:type="dxa"/>
        </w:tblCellMar>
        <w:tblLook w:val="04A0" w:firstRow="1" w:lastRow="0" w:firstColumn="1" w:lastColumn="0" w:noHBand="0" w:noVBand="1"/>
      </w:tblPr>
      <w:tblGrid>
        <w:gridCol w:w="10456"/>
      </w:tblGrid>
      <w:tr w:rsidR="00E66558" w:rsidTr="001E748D">
        <w:trPr>
          <w:trHeight w:val="1102"/>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1D1D" w:rsidRPr="00E27862" w:rsidRDefault="00905DE7" w:rsidP="00905DE7">
            <w:pPr>
              <w:suppressAutoHyphens w:val="0"/>
              <w:autoSpaceDN/>
              <w:spacing w:before="120"/>
              <w:rPr>
                <w:color w:val="auto"/>
                <w:lang w:eastAsia="en-US"/>
              </w:rPr>
            </w:pPr>
            <w:r w:rsidRPr="00E27862">
              <w:rPr>
                <w:color w:val="auto"/>
                <w:lang w:eastAsia="en-US"/>
              </w:rPr>
              <w:t>Our internal</w:t>
            </w:r>
            <w:r w:rsidR="003A00EB" w:rsidRPr="00E27862">
              <w:rPr>
                <w:color w:val="auto"/>
                <w:lang w:eastAsia="en-US"/>
              </w:rPr>
              <w:t xml:space="preserve"> </w:t>
            </w:r>
            <w:r w:rsidR="000313D6" w:rsidRPr="00E27862">
              <w:rPr>
                <w:color w:val="auto"/>
                <w:lang w:eastAsia="en-US"/>
              </w:rPr>
              <w:t xml:space="preserve">assessments </w:t>
            </w:r>
            <w:r w:rsidRPr="00E27862">
              <w:rPr>
                <w:color w:val="auto"/>
                <w:lang w:eastAsia="en-US"/>
              </w:rPr>
              <w:t xml:space="preserve">during 2020/21 </w:t>
            </w:r>
            <w:r w:rsidR="00DA4032" w:rsidRPr="00E27862">
              <w:rPr>
                <w:color w:val="auto"/>
                <w:lang w:eastAsia="en-US"/>
              </w:rPr>
              <w:t>sugges</w:t>
            </w:r>
            <w:r w:rsidRPr="00E27862">
              <w:rPr>
                <w:color w:val="auto"/>
                <w:lang w:eastAsia="en-US"/>
              </w:rPr>
              <w:t>t</w:t>
            </w:r>
            <w:r w:rsidR="00546DAC" w:rsidRPr="00E27862">
              <w:rPr>
                <w:color w:val="auto"/>
                <w:lang w:eastAsia="en-US"/>
              </w:rPr>
              <w:t>ed</w:t>
            </w:r>
            <w:r w:rsidRPr="00E27862">
              <w:rPr>
                <w:color w:val="auto"/>
                <w:lang w:eastAsia="en-US"/>
              </w:rPr>
              <w:t xml:space="preserve"> that </w:t>
            </w:r>
            <w:r w:rsidR="008055CE" w:rsidRPr="00E27862">
              <w:rPr>
                <w:color w:val="auto"/>
                <w:lang w:eastAsia="en-US"/>
              </w:rPr>
              <w:t>the performance</w:t>
            </w:r>
            <w:r w:rsidRPr="00E27862">
              <w:rPr>
                <w:color w:val="auto"/>
                <w:lang w:eastAsia="en-US"/>
              </w:rPr>
              <w:t xml:space="preserve"> </w:t>
            </w:r>
            <w:r w:rsidR="008055CE" w:rsidRPr="00E27862">
              <w:rPr>
                <w:color w:val="auto"/>
                <w:lang w:eastAsia="en-US"/>
              </w:rPr>
              <w:t xml:space="preserve">of </w:t>
            </w:r>
            <w:r w:rsidRPr="00E27862">
              <w:rPr>
                <w:color w:val="auto"/>
                <w:lang w:eastAsia="en-US"/>
              </w:rPr>
              <w:t xml:space="preserve">disadvantaged pupils </w:t>
            </w:r>
            <w:r w:rsidR="008055CE" w:rsidRPr="00E27862">
              <w:rPr>
                <w:color w:val="auto"/>
                <w:lang w:eastAsia="en-US"/>
              </w:rPr>
              <w:t>was</w:t>
            </w:r>
            <w:r w:rsidRPr="00E27862">
              <w:rPr>
                <w:color w:val="auto"/>
                <w:lang w:eastAsia="en-US"/>
              </w:rPr>
              <w:t xml:space="preserve"> lower than in the </w:t>
            </w:r>
            <w:r w:rsidR="00F34472" w:rsidRPr="00E27862">
              <w:rPr>
                <w:color w:val="auto"/>
                <w:lang w:eastAsia="en-US"/>
              </w:rPr>
              <w:t xml:space="preserve">previous </w:t>
            </w:r>
            <w:r w:rsidR="00957E1D">
              <w:rPr>
                <w:color w:val="auto"/>
                <w:lang w:eastAsia="en-US"/>
              </w:rPr>
              <w:t>3</w:t>
            </w:r>
            <w:r w:rsidRPr="00E27862">
              <w:rPr>
                <w:color w:val="auto"/>
                <w:lang w:eastAsia="en-US"/>
              </w:rPr>
              <w:t xml:space="preserve"> years in </w:t>
            </w:r>
            <w:r w:rsidR="009D6E64" w:rsidRPr="00E27862">
              <w:rPr>
                <w:color w:val="auto"/>
                <w:lang w:eastAsia="en-US"/>
              </w:rPr>
              <w:t>key</w:t>
            </w:r>
            <w:r w:rsidRPr="00E27862">
              <w:rPr>
                <w:color w:val="auto"/>
                <w:lang w:eastAsia="en-US"/>
              </w:rPr>
              <w:t xml:space="preserve"> </w:t>
            </w:r>
            <w:r w:rsidR="009000B1" w:rsidRPr="00E27862">
              <w:rPr>
                <w:color w:val="auto"/>
                <w:lang w:eastAsia="en-US"/>
              </w:rPr>
              <w:t>areas</w:t>
            </w:r>
            <w:r w:rsidR="00D27B7B" w:rsidRPr="00E27862">
              <w:rPr>
                <w:color w:val="auto"/>
                <w:lang w:eastAsia="en-US"/>
              </w:rPr>
              <w:t xml:space="preserve"> of the curriculum</w:t>
            </w:r>
            <w:r w:rsidR="00427DF1" w:rsidRPr="00E27862">
              <w:rPr>
                <w:color w:val="auto"/>
                <w:lang w:eastAsia="en-US"/>
              </w:rPr>
              <w:t>.</w:t>
            </w:r>
            <w:r w:rsidRPr="00E27862">
              <w:rPr>
                <w:color w:val="auto"/>
                <w:lang w:eastAsia="en-US"/>
              </w:rPr>
              <w:t xml:space="preserve"> </w:t>
            </w:r>
            <w:r w:rsidR="00653500" w:rsidRPr="00E27862">
              <w:rPr>
                <w:color w:val="auto"/>
                <w:lang w:eastAsia="en-US"/>
              </w:rPr>
              <w:t>Despite being</w:t>
            </w:r>
            <w:r w:rsidR="00957E1D">
              <w:rPr>
                <w:color w:val="auto"/>
                <w:lang w:eastAsia="en-US"/>
              </w:rPr>
              <w:t xml:space="preserve"> on track in previous years</w:t>
            </w:r>
            <w:r w:rsidR="00653500" w:rsidRPr="00E27862">
              <w:rPr>
                <w:color w:val="auto"/>
                <w:lang w:eastAsia="en-US"/>
              </w:rPr>
              <w:t xml:space="preserve">, the outcomes we aimed to achieve in our previous strategy by the end of 2020/21 were </w:t>
            </w:r>
            <w:r w:rsidR="001A6031" w:rsidRPr="00E27862">
              <w:rPr>
                <w:color w:val="auto"/>
                <w:lang w:eastAsia="en-US"/>
              </w:rPr>
              <w:t xml:space="preserve">therefore </w:t>
            </w:r>
            <w:r w:rsidR="00653500" w:rsidRPr="00E27862">
              <w:rPr>
                <w:color w:val="auto"/>
                <w:lang w:eastAsia="en-US"/>
              </w:rPr>
              <w:t xml:space="preserve">not fully realised.  </w:t>
            </w:r>
          </w:p>
          <w:p w:rsidR="004B44EB" w:rsidRPr="00E27862" w:rsidRDefault="00905DE7" w:rsidP="00241C7E">
            <w:pPr>
              <w:suppressAutoHyphens w:val="0"/>
              <w:autoSpaceDN/>
              <w:spacing w:before="120"/>
              <w:rPr>
                <w:color w:val="auto"/>
                <w:lang w:eastAsia="en-US"/>
              </w:rPr>
            </w:pPr>
            <w:r w:rsidRPr="00E27862">
              <w:rPr>
                <w:color w:val="auto"/>
                <w:lang w:eastAsia="en-US"/>
              </w:rPr>
              <w:t>Our a</w:t>
            </w:r>
            <w:r w:rsidR="00D217BF" w:rsidRPr="00E27862">
              <w:rPr>
                <w:color w:val="auto"/>
                <w:lang w:eastAsia="en-US"/>
              </w:rPr>
              <w:t>ssessment</w:t>
            </w:r>
            <w:r w:rsidRPr="00E27862">
              <w:rPr>
                <w:color w:val="auto"/>
                <w:lang w:eastAsia="en-US"/>
              </w:rPr>
              <w:t xml:space="preserve"> of the reasons for th</w:t>
            </w:r>
            <w:r w:rsidR="00F31D1D" w:rsidRPr="00E27862">
              <w:rPr>
                <w:color w:val="auto"/>
                <w:lang w:eastAsia="en-US"/>
              </w:rPr>
              <w:t>ese</w:t>
            </w:r>
            <w:r w:rsidRPr="00E27862">
              <w:rPr>
                <w:color w:val="auto"/>
                <w:lang w:eastAsia="en-US"/>
              </w:rPr>
              <w:t xml:space="preserve"> outcome</w:t>
            </w:r>
            <w:r w:rsidR="00F31D1D" w:rsidRPr="00E27862">
              <w:rPr>
                <w:color w:val="auto"/>
                <w:lang w:eastAsia="en-US"/>
              </w:rPr>
              <w:t>s</w:t>
            </w:r>
            <w:r w:rsidRPr="00E27862">
              <w:rPr>
                <w:color w:val="auto"/>
                <w:lang w:eastAsia="en-US"/>
              </w:rPr>
              <w:t xml:space="preserve"> point</w:t>
            </w:r>
            <w:r w:rsidR="00FD66E1" w:rsidRPr="00E27862">
              <w:rPr>
                <w:color w:val="auto"/>
                <w:lang w:eastAsia="en-US"/>
              </w:rPr>
              <w:t>s</w:t>
            </w:r>
            <w:r w:rsidR="0047631B" w:rsidRPr="00E27862">
              <w:rPr>
                <w:color w:val="auto"/>
                <w:lang w:eastAsia="en-US"/>
              </w:rPr>
              <w:t xml:space="preserve"> primarily</w:t>
            </w:r>
            <w:r w:rsidRPr="00E27862">
              <w:rPr>
                <w:color w:val="auto"/>
                <w:lang w:eastAsia="en-US"/>
              </w:rPr>
              <w:t xml:space="preserve"> to Covid-19 impact, which disrupted all our subject areas to varying degrees</w:t>
            </w:r>
            <w:r w:rsidR="00B523DD" w:rsidRPr="00E27862">
              <w:rPr>
                <w:color w:val="auto"/>
                <w:lang w:eastAsia="en-US"/>
              </w:rPr>
              <w:t>.</w:t>
            </w:r>
            <w:r w:rsidR="008F672B" w:rsidRPr="00E27862">
              <w:rPr>
                <w:color w:val="auto"/>
                <w:lang w:eastAsia="en-US"/>
              </w:rPr>
              <w:t xml:space="preserve"> </w:t>
            </w:r>
            <w:r w:rsidR="00081EDE" w:rsidRPr="00E27862">
              <w:rPr>
                <w:color w:val="auto"/>
                <w:lang w:eastAsia="en-US"/>
              </w:rPr>
              <w:t xml:space="preserve">As </w:t>
            </w:r>
            <w:r w:rsidR="006B477F" w:rsidRPr="00E27862">
              <w:rPr>
                <w:color w:val="auto"/>
                <w:lang w:eastAsia="en-US"/>
              </w:rPr>
              <w:t>evidenced</w:t>
            </w:r>
            <w:r w:rsidR="00081EDE" w:rsidRPr="00E27862">
              <w:rPr>
                <w:color w:val="auto"/>
                <w:lang w:eastAsia="en-US"/>
              </w:rPr>
              <w:t xml:space="preserve"> </w:t>
            </w:r>
            <w:r w:rsidR="00BE5CA8" w:rsidRPr="00E27862">
              <w:rPr>
                <w:color w:val="auto"/>
                <w:lang w:eastAsia="en-US"/>
              </w:rPr>
              <w:t xml:space="preserve">in schools </w:t>
            </w:r>
            <w:r w:rsidR="00081EDE" w:rsidRPr="00E27862">
              <w:rPr>
                <w:color w:val="auto"/>
                <w:lang w:eastAsia="en-US"/>
              </w:rPr>
              <w:t>across the country, s</w:t>
            </w:r>
            <w:r w:rsidR="00174105" w:rsidRPr="00E27862">
              <w:rPr>
                <w:color w:val="auto"/>
                <w:lang w:eastAsia="en-US"/>
              </w:rPr>
              <w:t>chool closure</w:t>
            </w:r>
            <w:r w:rsidR="00081EDE" w:rsidRPr="00E27862">
              <w:rPr>
                <w:color w:val="auto"/>
                <w:lang w:eastAsia="en-US"/>
              </w:rPr>
              <w:t xml:space="preserve"> </w:t>
            </w:r>
            <w:r w:rsidR="00076244" w:rsidRPr="00E27862">
              <w:rPr>
                <w:color w:val="auto"/>
                <w:lang w:eastAsia="en-US"/>
              </w:rPr>
              <w:t>w</w:t>
            </w:r>
            <w:r w:rsidR="006B477F" w:rsidRPr="00E27862">
              <w:rPr>
                <w:color w:val="auto"/>
                <w:lang w:eastAsia="en-US"/>
              </w:rPr>
              <w:t>as</w:t>
            </w:r>
            <w:r w:rsidR="008F672B" w:rsidRPr="00E27862">
              <w:rPr>
                <w:color w:val="auto"/>
                <w:lang w:eastAsia="en-US"/>
              </w:rPr>
              <w:t xml:space="preserve"> most detrimental </w:t>
            </w:r>
            <w:r w:rsidR="006B477F" w:rsidRPr="00E27862">
              <w:rPr>
                <w:color w:val="auto"/>
                <w:lang w:eastAsia="en-US"/>
              </w:rPr>
              <w:t>to</w:t>
            </w:r>
            <w:r w:rsidR="008F672B" w:rsidRPr="00E27862">
              <w:rPr>
                <w:color w:val="auto"/>
                <w:lang w:eastAsia="en-US"/>
              </w:rPr>
              <w:t xml:space="preserve"> </w:t>
            </w:r>
            <w:r w:rsidR="00BE5CA8" w:rsidRPr="00E27862">
              <w:rPr>
                <w:color w:val="auto"/>
                <w:lang w:eastAsia="en-US"/>
              </w:rPr>
              <w:t xml:space="preserve">our </w:t>
            </w:r>
            <w:r w:rsidR="008F672B" w:rsidRPr="00E27862">
              <w:rPr>
                <w:color w:val="auto"/>
                <w:lang w:eastAsia="en-US"/>
              </w:rPr>
              <w:t>disadvantaged pupils</w:t>
            </w:r>
            <w:r w:rsidR="00957196" w:rsidRPr="00E27862">
              <w:rPr>
                <w:color w:val="auto"/>
                <w:lang w:eastAsia="en-US"/>
              </w:rPr>
              <w:t xml:space="preserve">, </w:t>
            </w:r>
            <w:r w:rsidR="00585D94" w:rsidRPr="00E27862">
              <w:rPr>
                <w:color w:val="auto"/>
                <w:lang w:eastAsia="en-US"/>
              </w:rPr>
              <w:t>and they</w:t>
            </w:r>
            <w:r w:rsidR="00076244" w:rsidRPr="00E27862">
              <w:rPr>
                <w:color w:val="auto"/>
                <w:lang w:eastAsia="en-US"/>
              </w:rPr>
              <w:t xml:space="preserve"> </w:t>
            </w:r>
            <w:r w:rsidR="009F4686" w:rsidRPr="00E27862">
              <w:rPr>
                <w:color w:val="auto"/>
                <w:lang w:eastAsia="en-US"/>
              </w:rPr>
              <w:t>were not able to</w:t>
            </w:r>
            <w:r w:rsidR="00076244" w:rsidRPr="00E27862">
              <w:rPr>
                <w:color w:val="auto"/>
                <w:lang w:eastAsia="en-US"/>
              </w:rPr>
              <w:t xml:space="preserve"> benefit from </w:t>
            </w:r>
            <w:r w:rsidR="0027107A" w:rsidRPr="00E27862">
              <w:rPr>
                <w:color w:val="auto"/>
                <w:lang w:eastAsia="en-US"/>
              </w:rPr>
              <w:t>our</w:t>
            </w:r>
            <w:r w:rsidR="00BE5CA8" w:rsidRPr="00E27862">
              <w:rPr>
                <w:color w:val="auto"/>
                <w:lang w:eastAsia="en-US"/>
              </w:rPr>
              <w:t xml:space="preserve"> </w:t>
            </w:r>
            <w:r w:rsidR="009F4686" w:rsidRPr="00E27862">
              <w:rPr>
                <w:color w:val="auto"/>
                <w:lang w:eastAsia="en-US"/>
              </w:rPr>
              <w:t xml:space="preserve">pupil premium funded </w:t>
            </w:r>
            <w:r w:rsidR="008C4F85" w:rsidRPr="00E27862">
              <w:rPr>
                <w:color w:val="auto"/>
                <w:lang w:eastAsia="en-US"/>
              </w:rPr>
              <w:t>improvements to teaching</w:t>
            </w:r>
            <w:r w:rsidR="009F4686" w:rsidRPr="00E27862">
              <w:rPr>
                <w:color w:val="auto"/>
                <w:lang w:eastAsia="en-US"/>
              </w:rPr>
              <w:t xml:space="preserve"> </w:t>
            </w:r>
            <w:r w:rsidR="008C4F85" w:rsidRPr="00E27862">
              <w:rPr>
                <w:color w:val="auto"/>
                <w:lang w:eastAsia="en-US"/>
              </w:rPr>
              <w:t xml:space="preserve">and targeted interventions to the degree we </w:t>
            </w:r>
            <w:r w:rsidR="005A1E7D" w:rsidRPr="00E27862">
              <w:rPr>
                <w:color w:val="auto"/>
                <w:lang w:eastAsia="en-US"/>
              </w:rPr>
              <w:t xml:space="preserve">had </w:t>
            </w:r>
            <w:r w:rsidR="008C4F85" w:rsidRPr="00E27862">
              <w:rPr>
                <w:color w:val="auto"/>
                <w:lang w:eastAsia="en-US"/>
              </w:rPr>
              <w:t>intended</w:t>
            </w:r>
            <w:r w:rsidR="0027107A" w:rsidRPr="00E27862">
              <w:rPr>
                <w:color w:val="auto"/>
                <w:lang w:eastAsia="en-US"/>
              </w:rPr>
              <w:t xml:space="preserve">. </w:t>
            </w:r>
            <w:r w:rsidR="00671F69" w:rsidRPr="00E27862">
              <w:rPr>
                <w:color w:val="auto"/>
                <w:lang w:eastAsia="en-US"/>
              </w:rPr>
              <w:t>The impact was mitigated by our resolution to maintain a high quality curriculum</w:t>
            </w:r>
            <w:r w:rsidR="006D70CD" w:rsidRPr="00E27862">
              <w:rPr>
                <w:color w:val="auto"/>
                <w:lang w:eastAsia="en-US"/>
              </w:rPr>
              <w:t>, including</w:t>
            </w:r>
            <w:r w:rsidR="00246AE7" w:rsidRPr="00E27862">
              <w:rPr>
                <w:color w:val="auto"/>
                <w:lang w:eastAsia="en-US"/>
              </w:rPr>
              <w:t xml:space="preserve"> during periods of partial closure, which </w:t>
            </w:r>
            <w:r w:rsidR="00F736D7" w:rsidRPr="00E27862">
              <w:rPr>
                <w:color w:val="auto"/>
                <w:lang w:eastAsia="en-US"/>
              </w:rPr>
              <w:t>w</w:t>
            </w:r>
            <w:r w:rsidR="00897E55" w:rsidRPr="00E27862">
              <w:rPr>
                <w:color w:val="auto"/>
                <w:lang w:eastAsia="en-US"/>
              </w:rPr>
              <w:t xml:space="preserve">as </w:t>
            </w:r>
            <w:r w:rsidR="008C04E1" w:rsidRPr="00E27862">
              <w:rPr>
                <w:color w:val="auto"/>
                <w:lang w:eastAsia="en-US"/>
              </w:rPr>
              <w:t>aided</w:t>
            </w:r>
            <w:r w:rsidR="00897E55" w:rsidRPr="00E27862">
              <w:rPr>
                <w:color w:val="auto"/>
                <w:lang w:eastAsia="en-US"/>
              </w:rPr>
              <w:t xml:space="preserve"> by use of </w:t>
            </w:r>
            <w:r w:rsidR="00585D94" w:rsidRPr="00E27862">
              <w:rPr>
                <w:color w:val="auto"/>
                <w:lang w:eastAsia="en-US"/>
              </w:rPr>
              <w:t>online resources such as</w:t>
            </w:r>
            <w:r w:rsidR="00957E1D">
              <w:rPr>
                <w:color w:val="auto"/>
                <w:lang w:eastAsia="en-US"/>
              </w:rPr>
              <w:t xml:space="preserve"> google classroom</w:t>
            </w:r>
            <w:r w:rsidR="00585D94" w:rsidRPr="00E27862">
              <w:rPr>
                <w:color w:val="auto"/>
                <w:lang w:eastAsia="en-US"/>
              </w:rPr>
              <w:t xml:space="preserve"> </w:t>
            </w:r>
            <w:r w:rsidR="00957E1D">
              <w:rPr>
                <w:color w:val="auto"/>
                <w:lang w:eastAsia="en-US"/>
              </w:rPr>
              <w:t xml:space="preserve">those provided by Purple Mash and Oak National Academy. </w:t>
            </w:r>
          </w:p>
          <w:p w:rsidR="00534899" w:rsidRPr="00E27862" w:rsidRDefault="00B7211E" w:rsidP="00F11B80">
            <w:pPr>
              <w:suppressAutoHyphens w:val="0"/>
              <w:autoSpaceDN/>
              <w:rPr>
                <w:color w:val="auto"/>
                <w:lang w:eastAsia="en-US"/>
              </w:rPr>
            </w:pPr>
            <w:r>
              <w:rPr>
                <w:color w:val="auto"/>
                <w:lang w:eastAsia="en-US"/>
              </w:rPr>
              <w:t>A</w:t>
            </w:r>
            <w:r w:rsidR="00534899" w:rsidRPr="00E27862">
              <w:rPr>
                <w:color w:val="auto"/>
                <w:lang w:eastAsia="en-US"/>
              </w:rPr>
              <w:t xml:space="preserve">ttendance in 2020/21 was lower than in the </w:t>
            </w:r>
            <w:proofErr w:type="gramStart"/>
            <w:r w:rsidR="00EC1148" w:rsidRPr="00E27862">
              <w:rPr>
                <w:color w:val="auto"/>
                <w:lang w:eastAsia="en-US"/>
              </w:rPr>
              <w:t>preceding</w:t>
            </w:r>
            <w:r w:rsidR="00534899" w:rsidRPr="00E27862">
              <w:rPr>
                <w:color w:val="auto"/>
                <w:lang w:eastAsia="en-US"/>
              </w:rPr>
              <w:t xml:space="preserve"> </w:t>
            </w:r>
            <w:r>
              <w:rPr>
                <w:color w:val="auto"/>
                <w:lang w:eastAsia="en-US"/>
              </w:rPr>
              <w:t>3 years at 93</w:t>
            </w:r>
            <w:r w:rsidR="00534899" w:rsidRPr="00E27862">
              <w:rPr>
                <w:color w:val="auto"/>
                <w:lang w:eastAsia="en-US"/>
              </w:rPr>
              <w:t>%,</w:t>
            </w:r>
            <w:r>
              <w:rPr>
                <w:color w:val="auto"/>
                <w:lang w:eastAsia="en-US"/>
              </w:rPr>
              <w:t xml:space="preserve"> which is also</w:t>
            </w:r>
            <w:proofErr w:type="gramEnd"/>
            <w:r>
              <w:rPr>
                <w:color w:val="auto"/>
                <w:lang w:eastAsia="en-US"/>
              </w:rPr>
              <w:t xml:space="preserve"> well below the national average of 96%. </w:t>
            </w:r>
            <w:r w:rsidR="00534899" w:rsidRPr="00E27862">
              <w:rPr>
                <w:color w:val="auto"/>
                <w:lang w:eastAsia="en-US"/>
              </w:rPr>
              <w:t xml:space="preserve"> </w:t>
            </w:r>
            <w:r w:rsidR="00B97C8D" w:rsidRPr="00E27862">
              <w:rPr>
                <w:color w:val="auto"/>
                <w:lang w:eastAsia="en-US"/>
              </w:rPr>
              <w:t xml:space="preserve">At times when all pupils </w:t>
            </w:r>
            <w:proofErr w:type="gramStart"/>
            <w:r w:rsidR="00B97C8D" w:rsidRPr="00E27862">
              <w:rPr>
                <w:color w:val="auto"/>
                <w:lang w:eastAsia="en-US"/>
              </w:rPr>
              <w:t>were expected</w:t>
            </w:r>
            <w:proofErr w:type="gramEnd"/>
            <w:r w:rsidR="00B97C8D" w:rsidRPr="00E27862">
              <w:rPr>
                <w:color w:val="auto"/>
                <w:lang w:eastAsia="en-US"/>
              </w:rPr>
              <w:t xml:space="preserve"> to attend school</w:t>
            </w:r>
            <w:r w:rsidR="00534899" w:rsidRPr="00E27862">
              <w:rPr>
                <w:color w:val="auto"/>
                <w:lang w:eastAsia="en-US"/>
              </w:rPr>
              <w:t xml:space="preserve">, absence </w:t>
            </w:r>
            <w:r>
              <w:rPr>
                <w:color w:val="auto"/>
                <w:lang w:eastAsia="en-US"/>
              </w:rPr>
              <w:t>among disadvantaged pupils was 2</w:t>
            </w:r>
            <w:r w:rsidR="00534899" w:rsidRPr="00E27862">
              <w:rPr>
                <w:color w:val="auto"/>
                <w:lang w:eastAsia="en-US"/>
              </w:rPr>
              <w:t>% higher than thei</w:t>
            </w:r>
            <w:r>
              <w:rPr>
                <w:color w:val="auto"/>
                <w:lang w:eastAsia="en-US"/>
              </w:rPr>
              <w:t>r peers and persistent absence 5</w:t>
            </w:r>
            <w:r w:rsidR="00534899" w:rsidRPr="00E27862">
              <w:rPr>
                <w:color w:val="auto"/>
                <w:lang w:eastAsia="en-US"/>
              </w:rPr>
              <w:t xml:space="preserve">% higher. These gaps are larger than in previous years, which is why attendance is a focus of our current plan.     </w:t>
            </w:r>
          </w:p>
          <w:p w:rsidR="00220984" w:rsidRDefault="00AE59E4" w:rsidP="0095633E">
            <w:pPr>
              <w:suppressAutoHyphens w:val="0"/>
              <w:autoSpaceDN/>
              <w:spacing w:after="120"/>
            </w:pPr>
            <w:r>
              <w:t xml:space="preserve">Our assessments and observations indicated that pupil behaviour, wellbeing and mental health </w:t>
            </w:r>
            <w:proofErr w:type="gramStart"/>
            <w:r>
              <w:t>were significantly impacted</w:t>
            </w:r>
            <w:proofErr w:type="gramEnd"/>
            <w:r>
              <w:t xml:space="preserve"> last year, primarily due to COVID-19-related issues. The impact was particularly acute for disadvantaged pupils. We used pupil premium funding to provide wellbeing support for all pupils, and targeted interventions where required. </w:t>
            </w:r>
          </w:p>
          <w:p w:rsidR="00CE6039" w:rsidRPr="00DC1E07" w:rsidRDefault="001E748D" w:rsidP="00CE6039">
            <w:pPr>
              <w:suppressAutoHyphens w:val="0"/>
              <w:autoSpaceDN/>
              <w:spacing w:after="120"/>
              <w:rPr>
                <w:b/>
                <w:color w:val="auto"/>
                <w:u w:val="single"/>
                <w:lang w:eastAsia="en-US"/>
              </w:rPr>
            </w:pPr>
            <w:r w:rsidRPr="00DC1E07">
              <w:rPr>
                <w:b/>
                <w:color w:val="auto"/>
                <w:u w:val="single"/>
                <w:lang w:eastAsia="en-US"/>
              </w:rPr>
              <w:t>Analysis 2022 – 2023</w:t>
            </w:r>
          </w:p>
          <w:p w:rsidR="001E748D" w:rsidRPr="00DC1E07" w:rsidRDefault="001E748D" w:rsidP="00CE6039">
            <w:pPr>
              <w:suppressAutoHyphens w:val="0"/>
              <w:autoSpaceDN/>
              <w:spacing w:after="120"/>
              <w:rPr>
                <w:b/>
                <w:color w:val="auto"/>
                <w:u w:val="single"/>
                <w:lang w:eastAsia="en-US"/>
              </w:rPr>
            </w:pPr>
            <w:r w:rsidRPr="00DC1E07">
              <w:rPr>
                <w:b/>
                <w:color w:val="auto"/>
                <w:u w:val="single"/>
                <w:lang w:eastAsia="en-US"/>
              </w:rPr>
              <w:t>Challenge 1</w:t>
            </w:r>
          </w:p>
          <w:p w:rsidR="001E748D" w:rsidRPr="00DC1E07" w:rsidRDefault="001E748D" w:rsidP="001E748D">
            <w:pPr>
              <w:suppressAutoHyphens w:val="0"/>
              <w:autoSpaceDN/>
              <w:spacing w:before="120"/>
              <w:jc w:val="both"/>
              <w:rPr>
                <w:color w:val="auto"/>
                <w:lang w:eastAsia="en-US"/>
              </w:rPr>
            </w:pPr>
            <w:r w:rsidRPr="00DC1E07">
              <w:rPr>
                <w:color w:val="auto"/>
                <w:lang w:eastAsia="en-US"/>
              </w:rPr>
              <w:t xml:space="preserve">Reviewing our EYFS 2023 assessments, approximately </w:t>
            </w:r>
            <w:r w:rsidRPr="00DC1E07">
              <w:rPr>
                <w:lang w:eastAsia="en-US"/>
              </w:rPr>
              <w:t>13.8%</w:t>
            </w:r>
            <w:r w:rsidRPr="00DC1E07">
              <w:rPr>
                <w:color w:val="auto"/>
                <w:lang w:eastAsia="en-US"/>
              </w:rPr>
              <w:t xml:space="preserve">% of all pupils and 16.7% of disadvantage pupils are not meeting age related expectations in oral language. Comparing these results to the 2021 data, the percentage of disadvantage pupils not meeting the oral language expectation </w:t>
            </w:r>
            <w:proofErr w:type="gramStart"/>
            <w:r w:rsidRPr="00DC1E07">
              <w:rPr>
                <w:color w:val="auto"/>
                <w:lang w:eastAsia="en-US"/>
              </w:rPr>
              <w:t>has been reduced</w:t>
            </w:r>
            <w:proofErr w:type="gramEnd"/>
            <w:r w:rsidRPr="00DC1E07">
              <w:rPr>
                <w:color w:val="auto"/>
                <w:lang w:eastAsia="en-US"/>
              </w:rPr>
              <w:t xml:space="preserve"> by 50%.</w:t>
            </w:r>
          </w:p>
          <w:p w:rsidR="001E748D" w:rsidRPr="00DC1E07" w:rsidRDefault="001E748D" w:rsidP="001E748D">
            <w:pPr>
              <w:suppressAutoHyphens w:val="0"/>
              <w:autoSpaceDN/>
              <w:spacing w:after="120"/>
              <w:jc w:val="both"/>
              <w:rPr>
                <w:color w:val="auto"/>
                <w:lang w:eastAsia="en-US"/>
              </w:rPr>
            </w:pPr>
            <w:r w:rsidRPr="00DC1E07">
              <w:rPr>
                <w:color w:val="auto"/>
                <w:lang w:eastAsia="en-US"/>
              </w:rPr>
              <w:t xml:space="preserve">The development of vocabulary across the whole school and Speech &amp; Language therapy sessions are continuing to have an impact on pupil’s oral language and vocabulary. Last year, Speech and language intervention supported 26 pupils. </w:t>
            </w:r>
          </w:p>
          <w:p w:rsidR="001E748D" w:rsidRPr="00DC1E07" w:rsidRDefault="001E748D" w:rsidP="001E748D">
            <w:pPr>
              <w:pStyle w:val="TableHeader"/>
              <w:jc w:val="both"/>
              <w:rPr>
                <w:b w:val="0"/>
              </w:rPr>
            </w:pPr>
            <w:r w:rsidRPr="00DC1E07">
              <w:rPr>
                <w:b w:val="0"/>
              </w:rPr>
              <w:t xml:space="preserve">The </w:t>
            </w:r>
            <w:proofErr w:type="spellStart"/>
            <w:r w:rsidRPr="00DC1E07">
              <w:rPr>
                <w:b w:val="0"/>
              </w:rPr>
              <w:t>WellComm</w:t>
            </w:r>
            <w:proofErr w:type="spellEnd"/>
            <w:r w:rsidRPr="00DC1E07">
              <w:rPr>
                <w:b w:val="0"/>
              </w:rPr>
              <w:t xml:space="preserve"> intervention for developing pupils speaking and listening is having a profound impact. 15 children </w:t>
            </w:r>
            <w:proofErr w:type="gramStart"/>
            <w:r w:rsidRPr="00DC1E07">
              <w:rPr>
                <w:b w:val="0"/>
              </w:rPr>
              <w:t>were assessed</w:t>
            </w:r>
            <w:proofErr w:type="gramEnd"/>
            <w:r w:rsidRPr="00DC1E07">
              <w:rPr>
                <w:b w:val="0"/>
              </w:rPr>
              <w:t xml:space="preserve"> as ‘red’ in Autumn (working below the expected level for speaking and listening). In January, 100% of these children made progress.</w:t>
            </w:r>
          </w:p>
          <w:p w:rsidR="001E748D" w:rsidRPr="00DC1E07" w:rsidRDefault="001E748D" w:rsidP="001E748D">
            <w:pPr>
              <w:suppressAutoHyphens w:val="0"/>
              <w:autoSpaceDN/>
              <w:spacing w:after="120"/>
            </w:pPr>
            <w:r w:rsidRPr="00DC1E07">
              <w:lastRenderedPageBreak/>
              <w:t xml:space="preserve">Section 9 of </w:t>
            </w:r>
            <w:proofErr w:type="spellStart"/>
            <w:r w:rsidRPr="00DC1E07">
              <w:t>WellComm</w:t>
            </w:r>
            <w:proofErr w:type="spellEnd"/>
            <w:r w:rsidRPr="00DC1E07">
              <w:t xml:space="preserve">, started when pupils turn 9, </w:t>
            </w:r>
            <w:proofErr w:type="gramStart"/>
            <w:r w:rsidRPr="00DC1E07">
              <w:t>showed</w:t>
            </w:r>
            <w:proofErr w:type="gramEnd"/>
            <w:r w:rsidRPr="00DC1E07">
              <w:t xml:space="preserve"> 12 children working below the expected level. 7 out of the 12 children made progress from April ’23 to July ‘23</w:t>
            </w:r>
          </w:p>
          <w:p w:rsidR="00013D58" w:rsidRPr="00DC1E07" w:rsidRDefault="00DC1E07" w:rsidP="001E748D">
            <w:pPr>
              <w:suppressAutoHyphens w:val="0"/>
              <w:autoSpaceDN/>
              <w:spacing w:after="120"/>
              <w:rPr>
                <w:b/>
                <w:u w:val="single"/>
              </w:rPr>
            </w:pPr>
            <w:r w:rsidRPr="00DC1E07">
              <w:rPr>
                <w:b/>
                <w:u w:val="single"/>
              </w:rPr>
              <w:t>Chall</w:t>
            </w:r>
            <w:r w:rsidR="00013D58" w:rsidRPr="00DC1E07">
              <w:rPr>
                <w:b/>
                <w:u w:val="single"/>
              </w:rPr>
              <w:t>enge 2</w:t>
            </w:r>
          </w:p>
          <w:p w:rsidR="00DC1E07" w:rsidRPr="00DC1E07" w:rsidRDefault="00DC1E07" w:rsidP="00DC1E07">
            <w:pPr>
              <w:suppressAutoHyphens w:val="0"/>
              <w:autoSpaceDN/>
              <w:spacing w:before="120"/>
              <w:jc w:val="both"/>
              <w:rPr>
                <w:color w:val="auto"/>
                <w:lang w:eastAsia="en-US"/>
              </w:rPr>
            </w:pPr>
            <w:r w:rsidRPr="00DC1E07">
              <w:rPr>
                <w:color w:val="auto"/>
                <w:lang w:eastAsia="en-US"/>
              </w:rPr>
              <w:t xml:space="preserve">Our internal attainment data for 2022/2023 shows the percentage of PPG working below age related expectation decreased through the year, more significantly in maths.  </w:t>
            </w:r>
          </w:p>
          <w:p w:rsidR="00DC1E07" w:rsidRPr="00DC1E07" w:rsidRDefault="00DC1E07" w:rsidP="00DC1E07">
            <w:pPr>
              <w:suppressAutoHyphens w:val="0"/>
              <w:autoSpaceDN/>
              <w:spacing w:before="120"/>
              <w:jc w:val="both"/>
              <w:rPr>
                <w:color w:val="auto"/>
                <w:lang w:eastAsia="en-US"/>
              </w:rPr>
            </w:pPr>
            <w:r w:rsidRPr="00DC1E07">
              <w:rPr>
                <w:color w:val="auto"/>
                <w:lang w:eastAsia="en-US"/>
              </w:rPr>
              <w:t xml:space="preserve">From the internal assessments, PPG pupils made greater progress than non-PPG pupils, in reading, writing and </w:t>
            </w:r>
            <w:proofErr w:type="gramStart"/>
            <w:r w:rsidRPr="00DC1E07">
              <w:rPr>
                <w:color w:val="auto"/>
                <w:lang w:eastAsia="en-US"/>
              </w:rPr>
              <w:t>maths</w:t>
            </w:r>
            <w:proofErr w:type="gramEnd"/>
            <w:r w:rsidRPr="00DC1E07">
              <w:rPr>
                <w:color w:val="auto"/>
                <w:lang w:eastAsia="en-US"/>
              </w:rPr>
              <w:t>.</w:t>
            </w:r>
          </w:p>
          <w:p w:rsidR="00DC1E07" w:rsidRPr="00DC1E07" w:rsidRDefault="00DC1E07" w:rsidP="00DC1E07">
            <w:pPr>
              <w:suppressAutoHyphens w:val="0"/>
              <w:autoSpaceDN/>
              <w:spacing w:before="120"/>
              <w:jc w:val="both"/>
              <w:rPr>
                <w:b/>
                <w:color w:val="auto"/>
                <w:u w:val="single"/>
                <w:lang w:eastAsia="en-US"/>
              </w:rPr>
            </w:pPr>
            <w:r w:rsidRPr="00DC1E07">
              <w:rPr>
                <w:b/>
                <w:color w:val="auto"/>
                <w:u w:val="single"/>
                <w:lang w:eastAsia="en-US"/>
              </w:rPr>
              <w:t>Challenge 3</w:t>
            </w:r>
          </w:p>
          <w:p w:rsidR="00DC1E07" w:rsidRPr="00DC1E07" w:rsidRDefault="00DC1E07" w:rsidP="00DC1E07">
            <w:pPr>
              <w:suppressAutoHyphens w:val="0"/>
              <w:autoSpaceDN/>
              <w:spacing w:before="120"/>
              <w:jc w:val="both"/>
              <w:rPr>
                <w:color w:val="auto"/>
                <w:lang w:eastAsia="en-US"/>
              </w:rPr>
            </w:pPr>
            <w:r w:rsidRPr="00DC1E07">
              <w:rPr>
                <w:color w:val="auto"/>
                <w:lang w:eastAsia="en-US"/>
              </w:rPr>
              <w:t>Data from last year shows that 42 pupils received SMEH intervention – 25 non-PPG and 17 PPG.</w:t>
            </w:r>
          </w:p>
          <w:p w:rsidR="00DC1E07" w:rsidRPr="00DC1E07" w:rsidRDefault="00DC1E07" w:rsidP="00DC1E07">
            <w:pPr>
              <w:suppressAutoHyphens w:val="0"/>
              <w:autoSpaceDN/>
              <w:spacing w:before="120"/>
              <w:jc w:val="both"/>
              <w:rPr>
                <w:color w:val="auto"/>
                <w:lang w:eastAsia="en-US"/>
              </w:rPr>
            </w:pPr>
            <w:r w:rsidRPr="00DC1E07">
              <w:rPr>
                <w:color w:val="auto"/>
                <w:lang w:eastAsia="en-US"/>
              </w:rPr>
              <w:t xml:space="preserve">Of these, 17 PPG 15 exited the intervention whilst 2 continued. </w:t>
            </w:r>
          </w:p>
          <w:p w:rsidR="00DC1E07" w:rsidRPr="00DC1E07" w:rsidRDefault="00DC1E07" w:rsidP="00DC1E07">
            <w:pPr>
              <w:suppressAutoHyphens w:val="0"/>
              <w:autoSpaceDN/>
              <w:spacing w:before="120"/>
              <w:jc w:val="both"/>
              <w:rPr>
                <w:b/>
                <w:color w:val="auto"/>
                <w:u w:val="single"/>
                <w:lang w:eastAsia="en-US"/>
              </w:rPr>
            </w:pPr>
            <w:r w:rsidRPr="00DC1E07">
              <w:rPr>
                <w:b/>
                <w:color w:val="auto"/>
                <w:u w:val="single"/>
                <w:lang w:eastAsia="en-US"/>
              </w:rPr>
              <w:t>Challenge 4</w:t>
            </w:r>
          </w:p>
          <w:p w:rsidR="00DC1E07" w:rsidRDefault="00DC1E07" w:rsidP="00DC1E07">
            <w:pPr>
              <w:suppressAutoHyphens w:val="0"/>
              <w:autoSpaceDN/>
              <w:spacing w:after="120"/>
              <w:rPr>
                <w:rFonts w:cs="Arial"/>
                <w:iCs/>
                <w:color w:val="auto"/>
                <w:lang w:val="en-US"/>
              </w:rPr>
            </w:pPr>
            <w:r w:rsidRPr="00DC1E07">
              <w:rPr>
                <w:rFonts w:cs="Arial"/>
                <w:iCs/>
                <w:color w:val="auto"/>
                <w:lang w:val="en-US"/>
              </w:rPr>
              <w:t xml:space="preserve">Attendance of disadvantaged pupils is approximately 1% less </w:t>
            </w:r>
            <w:proofErr w:type="gramStart"/>
            <w:r w:rsidRPr="00DC1E07">
              <w:rPr>
                <w:rFonts w:cs="Arial"/>
                <w:iCs/>
                <w:color w:val="auto"/>
                <w:lang w:val="en-US"/>
              </w:rPr>
              <w:t>than other pupils</w:t>
            </w:r>
            <w:proofErr w:type="gramEnd"/>
            <w:r w:rsidRPr="00DC1E07">
              <w:rPr>
                <w:rFonts w:cs="Arial"/>
                <w:iCs/>
                <w:color w:val="auto"/>
                <w:lang w:val="en-US"/>
              </w:rPr>
              <w:t>. This figure has reduced by 1%.</w:t>
            </w:r>
          </w:p>
          <w:p w:rsidR="004D6D61" w:rsidRPr="00DC1E07" w:rsidRDefault="004D6D61" w:rsidP="00DC1E07">
            <w:pPr>
              <w:suppressAutoHyphens w:val="0"/>
              <w:autoSpaceDN/>
              <w:spacing w:after="120"/>
              <w:rPr>
                <w:rFonts w:cs="Arial"/>
                <w:iCs/>
                <w:color w:val="auto"/>
                <w:lang w:val="en-US"/>
              </w:rPr>
            </w:pPr>
            <w:r>
              <w:rPr>
                <w:rFonts w:cs="Arial"/>
                <w:iCs/>
                <w:color w:val="auto"/>
                <w:lang w:val="en-US"/>
              </w:rPr>
              <w:t>Whole school persistence absence is 12%</w:t>
            </w:r>
            <w:bookmarkStart w:id="17" w:name="_GoBack"/>
            <w:bookmarkEnd w:id="17"/>
          </w:p>
          <w:p w:rsidR="00DC1E07" w:rsidRDefault="00DC1E07" w:rsidP="00DC1E07">
            <w:pPr>
              <w:suppressAutoHyphens w:val="0"/>
              <w:autoSpaceDN/>
              <w:spacing w:before="120"/>
              <w:jc w:val="both"/>
              <w:rPr>
                <w:color w:val="auto"/>
                <w:sz w:val="20"/>
                <w:lang w:eastAsia="en-US"/>
              </w:rPr>
            </w:pPr>
            <w:r w:rsidRPr="00DC1E07">
              <w:rPr>
                <w:rFonts w:cs="Arial"/>
                <w:iCs/>
                <w:color w:val="FF0000"/>
                <w:lang w:val="en-US"/>
              </w:rPr>
              <w:t xml:space="preserve">Persistent absence of disadvantaged pupils is </w:t>
            </w:r>
            <w:r w:rsidRPr="00DC1E07">
              <w:rPr>
                <w:rFonts w:cs="Arial"/>
                <w:iCs/>
                <w:color w:val="FF0000"/>
                <w:highlight w:val="yellow"/>
                <w:lang w:val="en-US"/>
              </w:rPr>
              <w:t>32.86%</w:t>
            </w:r>
            <w:r w:rsidRPr="00DC1E07">
              <w:rPr>
                <w:rFonts w:cs="Arial"/>
                <w:iCs/>
                <w:color w:val="FF0000"/>
                <w:lang w:val="en-US"/>
              </w:rPr>
              <w:t xml:space="preserve"> compared to other pupils.</w:t>
            </w:r>
          </w:p>
          <w:p w:rsidR="00013D58" w:rsidRPr="00BC3D52" w:rsidRDefault="00013D58" w:rsidP="001E748D">
            <w:pPr>
              <w:suppressAutoHyphens w:val="0"/>
              <w:autoSpaceDN/>
              <w:spacing w:after="120"/>
              <w:rPr>
                <w:color w:val="FF0000"/>
              </w:rPr>
            </w:pPr>
          </w:p>
        </w:tc>
      </w:tr>
      <w:bookmarkEnd w:id="14"/>
      <w:bookmarkEnd w:id="15"/>
      <w:bookmarkEnd w:id="16"/>
    </w:tbl>
    <w:p w:rsidR="00810F7B" w:rsidRDefault="00810F7B">
      <w:pPr>
        <w:spacing w:after="0" w:line="240" w:lineRule="auto"/>
      </w:pPr>
    </w:p>
    <w:p w:rsidR="00810F7B" w:rsidRDefault="00810F7B">
      <w:pPr>
        <w:spacing w:after="0" w:line="240" w:lineRule="auto"/>
      </w:pPr>
    </w:p>
    <w:p w:rsidR="00810F7B" w:rsidRDefault="00810F7B">
      <w:pPr>
        <w:spacing w:after="0" w:line="240" w:lineRule="auto"/>
      </w:pPr>
    </w:p>
    <w:p w:rsidR="00810F7B" w:rsidRDefault="00810F7B">
      <w:pPr>
        <w:spacing w:after="0" w:line="240" w:lineRule="auto"/>
      </w:pPr>
    </w:p>
    <w:p w:rsidR="00810F7B" w:rsidRDefault="00810F7B">
      <w:pPr>
        <w:spacing w:after="0" w:line="240" w:lineRule="auto"/>
      </w:pPr>
    </w:p>
    <w:p w:rsidR="00810F7B" w:rsidRDefault="00810F7B">
      <w:pPr>
        <w:spacing w:after="0" w:line="240" w:lineRule="auto"/>
      </w:pPr>
    </w:p>
    <w:p w:rsidR="00810F7B" w:rsidRDefault="00810F7B">
      <w:pPr>
        <w:spacing w:after="0" w:line="240" w:lineRule="auto"/>
      </w:pPr>
    </w:p>
    <w:p w:rsidR="00810F7B" w:rsidRDefault="00810F7B">
      <w:pPr>
        <w:spacing w:after="0" w:line="240" w:lineRule="auto"/>
      </w:pPr>
    </w:p>
    <w:p w:rsidR="00810F7B" w:rsidRDefault="00810F7B">
      <w:pPr>
        <w:spacing w:after="0" w:line="240" w:lineRule="auto"/>
      </w:pPr>
    </w:p>
    <w:p w:rsidR="00810F7B" w:rsidRDefault="00810F7B">
      <w:pPr>
        <w:spacing w:after="0" w:line="240" w:lineRule="auto"/>
      </w:pPr>
    </w:p>
    <w:p w:rsidR="00810F7B" w:rsidRDefault="00810F7B">
      <w:pPr>
        <w:spacing w:after="0" w:line="240" w:lineRule="auto"/>
      </w:pPr>
    </w:p>
    <w:p w:rsidR="00810F7B" w:rsidRDefault="00810F7B">
      <w:pPr>
        <w:spacing w:after="0" w:line="240" w:lineRule="auto"/>
      </w:pPr>
    </w:p>
    <w:p w:rsidR="00810F7B" w:rsidRDefault="00810F7B">
      <w:pPr>
        <w:spacing w:after="0" w:line="240" w:lineRule="auto"/>
      </w:pPr>
    </w:p>
    <w:p w:rsidR="00810F7B" w:rsidRDefault="00810F7B">
      <w:pPr>
        <w:spacing w:after="0" w:line="240" w:lineRule="auto"/>
      </w:pPr>
    </w:p>
    <w:p w:rsidR="00810F7B" w:rsidRDefault="00810F7B">
      <w:pPr>
        <w:spacing w:after="0" w:line="240" w:lineRule="auto"/>
      </w:pPr>
    </w:p>
    <w:p w:rsidR="00810F7B" w:rsidRDefault="00810F7B">
      <w:pPr>
        <w:spacing w:after="0" w:line="240" w:lineRule="auto"/>
      </w:pPr>
    </w:p>
    <w:p w:rsidR="00810F7B" w:rsidRDefault="00810F7B">
      <w:pPr>
        <w:spacing w:after="0" w:line="240" w:lineRule="auto"/>
      </w:pPr>
    </w:p>
    <w:p w:rsidR="00810F7B" w:rsidRDefault="00810F7B">
      <w:pPr>
        <w:spacing w:after="0" w:line="240" w:lineRule="auto"/>
      </w:pPr>
    </w:p>
    <w:sectPr w:rsidR="00810F7B" w:rsidSect="001E748D">
      <w:headerReference w:type="default" r:id="rId27"/>
      <w:footerReference w:type="default" r:id="rId28"/>
      <w:pgSz w:w="11906" w:h="16838"/>
      <w:pgMar w:top="720" w:right="720" w:bottom="720"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FAE" w:rsidRDefault="00716FAE">
      <w:pPr>
        <w:spacing w:after="0" w:line="240" w:lineRule="auto"/>
      </w:pPr>
      <w:r>
        <w:separator/>
      </w:r>
    </w:p>
  </w:endnote>
  <w:endnote w:type="continuationSeparator" w:id="0">
    <w:p w:rsidR="00716FAE" w:rsidRDefault="00716FAE">
      <w:pPr>
        <w:spacing w:after="0" w:line="240" w:lineRule="auto"/>
      </w:pPr>
      <w:r>
        <w:continuationSeparator/>
      </w:r>
    </w:p>
  </w:endnote>
  <w:endnote w:type="continuationNotice" w:id="1">
    <w:p w:rsidR="00716FAE" w:rsidRDefault="00716F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FAE" w:rsidRDefault="00716FAE">
    <w:pPr>
      <w:pStyle w:val="Footer"/>
      <w:ind w:firstLine="4513"/>
    </w:pPr>
    <w:r>
      <w:fldChar w:fldCharType="begin"/>
    </w:r>
    <w:r>
      <w:instrText xml:space="preserve"> PAGE </w:instrText>
    </w:r>
    <w:r>
      <w:fldChar w:fldCharType="separate"/>
    </w:r>
    <w:r w:rsidR="004D6D61">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FAE" w:rsidRDefault="00716FAE">
      <w:pPr>
        <w:spacing w:after="0" w:line="240" w:lineRule="auto"/>
      </w:pPr>
      <w:r>
        <w:separator/>
      </w:r>
    </w:p>
  </w:footnote>
  <w:footnote w:type="continuationSeparator" w:id="0">
    <w:p w:rsidR="00716FAE" w:rsidRDefault="00716FAE">
      <w:pPr>
        <w:spacing w:after="0" w:line="240" w:lineRule="auto"/>
      </w:pPr>
      <w:r>
        <w:continuationSeparator/>
      </w:r>
    </w:p>
  </w:footnote>
  <w:footnote w:type="continuationNotice" w:id="1">
    <w:p w:rsidR="00716FAE" w:rsidRDefault="00716F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FAE" w:rsidRDefault="00716F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7B8A"/>
    <w:multiLevelType w:val="multilevel"/>
    <w:tmpl w:val="BA144016"/>
    <w:lvl w:ilvl="0">
      <w:start w:val="1"/>
      <w:numFmt w:val="bullet"/>
      <w:lvlText w:val=""/>
      <w:lvlJc w:val="left"/>
      <w:pPr>
        <w:tabs>
          <w:tab w:val="num" w:pos="720"/>
        </w:tabs>
        <w:ind w:left="720" w:hanging="360"/>
      </w:pPr>
      <w:rPr>
        <w:rFonts w:ascii="Symbol" w:hAnsi="Symbol" w:hint="default"/>
        <w:sz w:val="20"/>
      </w:rPr>
    </w:lvl>
    <w:lvl w:ilvl="1">
      <w:start w:val="20"/>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C1D06"/>
    <w:multiLevelType w:val="hybridMultilevel"/>
    <w:tmpl w:val="4B14CFC0"/>
    <w:lvl w:ilvl="0" w:tplc="8510530A">
      <w:start w:val="1"/>
      <w:numFmt w:val="bullet"/>
      <w:lvlText w:val="•"/>
      <w:lvlJc w:val="left"/>
      <w:pPr>
        <w:tabs>
          <w:tab w:val="num" w:pos="720"/>
        </w:tabs>
        <w:ind w:left="720" w:hanging="360"/>
      </w:pPr>
      <w:rPr>
        <w:rFonts w:ascii="Arial" w:hAnsi="Arial" w:hint="default"/>
      </w:rPr>
    </w:lvl>
    <w:lvl w:ilvl="1" w:tplc="12FCAE5A" w:tentative="1">
      <w:start w:val="1"/>
      <w:numFmt w:val="bullet"/>
      <w:lvlText w:val="•"/>
      <w:lvlJc w:val="left"/>
      <w:pPr>
        <w:tabs>
          <w:tab w:val="num" w:pos="1440"/>
        </w:tabs>
        <w:ind w:left="1440" w:hanging="360"/>
      </w:pPr>
      <w:rPr>
        <w:rFonts w:ascii="Arial" w:hAnsi="Arial" w:hint="default"/>
      </w:rPr>
    </w:lvl>
    <w:lvl w:ilvl="2" w:tplc="294A7E70" w:tentative="1">
      <w:start w:val="1"/>
      <w:numFmt w:val="bullet"/>
      <w:lvlText w:val="•"/>
      <w:lvlJc w:val="left"/>
      <w:pPr>
        <w:tabs>
          <w:tab w:val="num" w:pos="2160"/>
        </w:tabs>
        <w:ind w:left="2160" w:hanging="360"/>
      </w:pPr>
      <w:rPr>
        <w:rFonts w:ascii="Arial" w:hAnsi="Arial" w:hint="default"/>
      </w:rPr>
    </w:lvl>
    <w:lvl w:ilvl="3" w:tplc="1576D90A" w:tentative="1">
      <w:start w:val="1"/>
      <w:numFmt w:val="bullet"/>
      <w:lvlText w:val="•"/>
      <w:lvlJc w:val="left"/>
      <w:pPr>
        <w:tabs>
          <w:tab w:val="num" w:pos="2880"/>
        </w:tabs>
        <w:ind w:left="2880" w:hanging="360"/>
      </w:pPr>
      <w:rPr>
        <w:rFonts w:ascii="Arial" w:hAnsi="Arial" w:hint="default"/>
      </w:rPr>
    </w:lvl>
    <w:lvl w:ilvl="4" w:tplc="E060834C" w:tentative="1">
      <w:start w:val="1"/>
      <w:numFmt w:val="bullet"/>
      <w:lvlText w:val="•"/>
      <w:lvlJc w:val="left"/>
      <w:pPr>
        <w:tabs>
          <w:tab w:val="num" w:pos="3600"/>
        </w:tabs>
        <w:ind w:left="3600" w:hanging="360"/>
      </w:pPr>
      <w:rPr>
        <w:rFonts w:ascii="Arial" w:hAnsi="Arial" w:hint="default"/>
      </w:rPr>
    </w:lvl>
    <w:lvl w:ilvl="5" w:tplc="750EFC92" w:tentative="1">
      <w:start w:val="1"/>
      <w:numFmt w:val="bullet"/>
      <w:lvlText w:val="•"/>
      <w:lvlJc w:val="left"/>
      <w:pPr>
        <w:tabs>
          <w:tab w:val="num" w:pos="4320"/>
        </w:tabs>
        <w:ind w:left="4320" w:hanging="360"/>
      </w:pPr>
      <w:rPr>
        <w:rFonts w:ascii="Arial" w:hAnsi="Arial" w:hint="default"/>
      </w:rPr>
    </w:lvl>
    <w:lvl w:ilvl="6" w:tplc="0B46C6EE" w:tentative="1">
      <w:start w:val="1"/>
      <w:numFmt w:val="bullet"/>
      <w:lvlText w:val="•"/>
      <w:lvlJc w:val="left"/>
      <w:pPr>
        <w:tabs>
          <w:tab w:val="num" w:pos="5040"/>
        </w:tabs>
        <w:ind w:left="5040" w:hanging="360"/>
      </w:pPr>
      <w:rPr>
        <w:rFonts w:ascii="Arial" w:hAnsi="Arial" w:hint="default"/>
      </w:rPr>
    </w:lvl>
    <w:lvl w:ilvl="7" w:tplc="10BEA956" w:tentative="1">
      <w:start w:val="1"/>
      <w:numFmt w:val="bullet"/>
      <w:lvlText w:val="•"/>
      <w:lvlJc w:val="left"/>
      <w:pPr>
        <w:tabs>
          <w:tab w:val="num" w:pos="5760"/>
        </w:tabs>
        <w:ind w:left="5760" w:hanging="360"/>
      </w:pPr>
      <w:rPr>
        <w:rFonts w:ascii="Arial" w:hAnsi="Arial" w:hint="default"/>
      </w:rPr>
    </w:lvl>
    <w:lvl w:ilvl="8" w:tplc="E85A682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5225A4"/>
    <w:multiLevelType w:val="hybridMultilevel"/>
    <w:tmpl w:val="8A2E83D0"/>
    <w:lvl w:ilvl="0" w:tplc="08090001">
      <w:start w:val="1"/>
      <w:numFmt w:val="bullet"/>
      <w:lvlText w:val=""/>
      <w:lvlJc w:val="left"/>
      <w:pPr>
        <w:ind w:left="-98" w:hanging="360"/>
      </w:pPr>
      <w:rPr>
        <w:rFonts w:ascii="Symbol" w:hAnsi="Symbol" w:hint="default"/>
      </w:rPr>
    </w:lvl>
    <w:lvl w:ilvl="1" w:tplc="08090003" w:tentative="1">
      <w:start w:val="1"/>
      <w:numFmt w:val="bullet"/>
      <w:lvlText w:val="o"/>
      <w:lvlJc w:val="left"/>
      <w:pPr>
        <w:ind w:left="622" w:hanging="360"/>
      </w:pPr>
      <w:rPr>
        <w:rFonts w:ascii="Courier New" w:hAnsi="Courier New" w:cs="Courier New" w:hint="default"/>
      </w:rPr>
    </w:lvl>
    <w:lvl w:ilvl="2" w:tplc="08090005" w:tentative="1">
      <w:start w:val="1"/>
      <w:numFmt w:val="bullet"/>
      <w:lvlText w:val=""/>
      <w:lvlJc w:val="left"/>
      <w:pPr>
        <w:ind w:left="1342" w:hanging="360"/>
      </w:pPr>
      <w:rPr>
        <w:rFonts w:ascii="Wingdings" w:hAnsi="Wingdings" w:hint="default"/>
      </w:rPr>
    </w:lvl>
    <w:lvl w:ilvl="3" w:tplc="08090001" w:tentative="1">
      <w:start w:val="1"/>
      <w:numFmt w:val="bullet"/>
      <w:lvlText w:val=""/>
      <w:lvlJc w:val="left"/>
      <w:pPr>
        <w:ind w:left="2062" w:hanging="360"/>
      </w:pPr>
      <w:rPr>
        <w:rFonts w:ascii="Symbol" w:hAnsi="Symbol" w:hint="default"/>
      </w:rPr>
    </w:lvl>
    <w:lvl w:ilvl="4" w:tplc="08090003" w:tentative="1">
      <w:start w:val="1"/>
      <w:numFmt w:val="bullet"/>
      <w:lvlText w:val="o"/>
      <w:lvlJc w:val="left"/>
      <w:pPr>
        <w:ind w:left="2782" w:hanging="360"/>
      </w:pPr>
      <w:rPr>
        <w:rFonts w:ascii="Courier New" w:hAnsi="Courier New" w:cs="Courier New" w:hint="default"/>
      </w:rPr>
    </w:lvl>
    <w:lvl w:ilvl="5" w:tplc="08090005" w:tentative="1">
      <w:start w:val="1"/>
      <w:numFmt w:val="bullet"/>
      <w:lvlText w:val=""/>
      <w:lvlJc w:val="left"/>
      <w:pPr>
        <w:ind w:left="3502" w:hanging="360"/>
      </w:pPr>
      <w:rPr>
        <w:rFonts w:ascii="Wingdings" w:hAnsi="Wingdings" w:hint="default"/>
      </w:rPr>
    </w:lvl>
    <w:lvl w:ilvl="6" w:tplc="08090001" w:tentative="1">
      <w:start w:val="1"/>
      <w:numFmt w:val="bullet"/>
      <w:lvlText w:val=""/>
      <w:lvlJc w:val="left"/>
      <w:pPr>
        <w:ind w:left="4222" w:hanging="360"/>
      </w:pPr>
      <w:rPr>
        <w:rFonts w:ascii="Symbol" w:hAnsi="Symbol" w:hint="default"/>
      </w:rPr>
    </w:lvl>
    <w:lvl w:ilvl="7" w:tplc="08090003" w:tentative="1">
      <w:start w:val="1"/>
      <w:numFmt w:val="bullet"/>
      <w:lvlText w:val="o"/>
      <w:lvlJc w:val="left"/>
      <w:pPr>
        <w:ind w:left="4942" w:hanging="360"/>
      </w:pPr>
      <w:rPr>
        <w:rFonts w:ascii="Courier New" w:hAnsi="Courier New" w:cs="Courier New" w:hint="default"/>
      </w:rPr>
    </w:lvl>
    <w:lvl w:ilvl="8" w:tplc="08090005" w:tentative="1">
      <w:start w:val="1"/>
      <w:numFmt w:val="bullet"/>
      <w:lvlText w:val=""/>
      <w:lvlJc w:val="left"/>
      <w:pPr>
        <w:ind w:left="5662" w:hanging="360"/>
      </w:pPr>
      <w:rPr>
        <w:rFonts w:ascii="Wingdings" w:hAnsi="Wingdings" w:hint="default"/>
      </w:rPr>
    </w:lvl>
  </w:abstractNum>
  <w:abstractNum w:abstractNumId="3" w15:restartNumberingAfterBreak="0">
    <w:nsid w:val="0C490FAB"/>
    <w:multiLevelType w:val="hybridMultilevel"/>
    <w:tmpl w:val="2C06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8B0477E"/>
    <w:multiLevelType w:val="hybridMultilevel"/>
    <w:tmpl w:val="C200F1B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AF44E6"/>
    <w:multiLevelType w:val="hybridMultilevel"/>
    <w:tmpl w:val="EC54DAB2"/>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7" w15:restartNumberingAfterBreak="0">
    <w:nsid w:val="1BB51C26"/>
    <w:multiLevelType w:val="hybridMultilevel"/>
    <w:tmpl w:val="44DAC2D4"/>
    <w:lvl w:ilvl="0" w:tplc="B236456A">
      <w:start w:val="1"/>
      <w:numFmt w:val="bullet"/>
      <w:lvlText w:val="•"/>
      <w:lvlJc w:val="left"/>
      <w:pPr>
        <w:tabs>
          <w:tab w:val="num" w:pos="720"/>
        </w:tabs>
        <w:ind w:left="720" w:hanging="360"/>
      </w:pPr>
      <w:rPr>
        <w:rFonts w:ascii="Arial" w:hAnsi="Arial" w:hint="default"/>
      </w:rPr>
    </w:lvl>
    <w:lvl w:ilvl="1" w:tplc="563A820C" w:tentative="1">
      <w:start w:val="1"/>
      <w:numFmt w:val="bullet"/>
      <w:lvlText w:val="•"/>
      <w:lvlJc w:val="left"/>
      <w:pPr>
        <w:tabs>
          <w:tab w:val="num" w:pos="1440"/>
        </w:tabs>
        <w:ind w:left="1440" w:hanging="360"/>
      </w:pPr>
      <w:rPr>
        <w:rFonts w:ascii="Arial" w:hAnsi="Arial" w:hint="default"/>
      </w:rPr>
    </w:lvl>
    <w:lvl w:ilvl="2" w:tplc="91F04832" w:tentative="1">
      <w:start w:val="1"/>
      <w:numFmt w:val="bullet"/>
      <w:lvlText w:val="•"/>
      <w:lvlJc w:val="left"/>
      <w:pPr>
        <w:tabs>
          <w:tab w:val="num" w:pos="2160"/>
        </w:tabs>
        <w:ind w:left="2160" w:hanging="360"/>
      </w:pPr>
      <w:rPr>
        <w:rFonts w:ascii="Arial" w:hAnsi="Arial" w:hint="default"/>
      </w:rPr>
    </w:lvl>
    <w:lvl w:ilvl="3" w:tplc="049899DC" w:tentative="1">
      <w:start w:val="1"/>
      <w:numFmt w:val="bullet"/>
      <w:lvlText w:val="•"/>
      <w:lvlJc w:val="left"/>
      <w:pPr>
        <w:tabs>
          <w:tab w:val="num" w:pos="2880"/>
        </w:tabs>
        <w:ind w:left="2880" w:hanging="360"/>
      </w:pPr>
      <w:rPr>
        <w:rFonts w:ascii="Arial" w:hAnsi="Arial" w:hint="default"/>
      </w:rPr>
    </w:lvl>
    <w:lvl w:ilvl="4" w:tplc="2B969828" w:tentative="1">
      <w:start w:val="1"/>
      <w:numFmt w:val="bullet"/>
      <w:lvlText w:val="•"/>
      <w:lvlJc w:val="left"/>
      <w:pPr>
        <w:tabs>
          <w:tab w:val="num" w:pos="3600"/>
        </w:tabs>
        <w:ind w:left="3600" w:hanging="360"/>
      </w:pPr>
      <w:rPr>
        <w:rFonts w:ascii="Arial" w:hAnsi="Arial" w:hint="default"/>
      </w:rPr>
    </w:lvl>
    <w:lvl w:ilvl="5" w:tplc="D41E2B56" w:tentative="1">
      <w:start w:val="1"/>
      <w:numFmt w:val="bullet"/>
      <w:lvlText w:val="•"/>
      <w:lvlJc w:val="left"/>
      <w:pPr>
        <w:tabs>
          <w:tab w:val="num" w:pos="4320"/>
        </w:tabs>
        <w:ind w:left="4320" w:hanging="360"/>
      </w:pPr>
      <w:rPr>
        <w:rFonts w:ascii="Arial" w:hAnsi="Arial" w:hint="default"/>
      </w:rPr>
    </w:lvl>
    <w:lvl w:ilvl="6" w:tplc="D5A22BA0" w:tentative="1">
      <w:start w:val="1"/>
      <w:numFmt w:val="bullet"/>
      <w:lvlText w:val="•"/>
      <w:lvlJc w:val="left"/>
      <w:pPr>
        <w:tabs>
          <w:tab w:val="num" w:pos="5040"/>
        </w:tabs>
        <w:ind w:left="5040" w:hanging="360"/>
      </w:pPr>
      <w:rPr>
        <w:rFonts w:ascii="Arial" w:hAnsi="Arial" w:hint="default"/>
      </w:rPr>
    </w:lvl>
    <w:lvl w:ilvl="7" w:tplc="078CCF30" w:tentative="1">
      <w:start w:val="1"/>
      <w:numFmt w:val="bullet"/>
      <w:lvlText w:val="•"/>
      <w:lvlJc w:val="left"/>
      <w:pPr>
        <w:tabs>
          <w:tab w:val="num" w:pos="5760"/>
        </w:tabs>
        <w:ind w:left="5760" w:hanging="360"/>
      </w:pPr>
      <w:rPr>
        <w:rFonts w:ascii="Arial" w:hAnsi="Arial" w:hint="default"/>
      </w:rPr>
    </w:lvl>
    <w:lvl w:ilvl="8" w:tplc="1F429C9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BD629F2"/>
    <w:multiLevelType w:val="hybridMultilevel"/>
    <w:tmpl w:val="D820E6F8"/>
    <w:lvl w:ilvl="0" w:tplc="6FB870DC">
      <w:start w:val="1"/>
      <w:numFmt w:val="bullet"/>
      <w:lvlText w:val="•"/>
      <w:lvlJc w:val="left"/>
      <w:pPr>
        <w:tabs>
          <w:tab w:val="num" w:pos="720"/>
        </w:tabs>
        <w:ind w:left="720" w:hanging="360"/>
      </w:pPr>
      <w:rPr>
        <w:rFonts w:ascii="Arial" w:hAnsi="Arial" w:hint="default"/>
      </w:rPr>
    </w:lvl>
    <w:lvl w:ilvl="1" w:tplc="251CE65C" w:tentative="1">
      <w:start w:val="1"/>
      <w:numFmt w:val="bullet"/>
      <w:lvlText w:val="•"/>
      <w:lvlJc w:val="left"/>
      <w:pPr>
        <w:tabs>
          <w:tab w:val="num" w:pos="1440"/>
        </w:tabs>
        <w:ind w:left="1440" w:hanging="360"/>
      </w:pPr>
      <w:rPr>
        <w:rFonts w:ascii="Arial" w:hAnsi="Arial" w:hint="default"/>
      </w:rPr>
    </w:lvl>
    <w:lvl w:ilvl="2" w:tplc="E2D480A4" w:tentative="1">
      <w:start w:val="1"/>
      <w:numFmt w:val="bullet"/>
      <w:lvlText w:val="•"/>
      <w:lvlJc w:val="left"/>
      <w:pPr>
        <w:tabs>
          <w:tab w:val="num" w:pos="2160"/>
        </w:tabs>
        <w:ind w:left="2160" w:hanging="360"/>
      </w:pPr>
      <w:rPr>
        <w:rFonts w:ascii="Arial" w:hAnsi="Arial" w:hint="default"/>
      </w:rPr>
    </w:lvl>
    <w:lvl w:ilvl="3" w:tplc="B71638D0" w:tentative="1">
      <w:start w:val="1"/>
      <w:numFmt w:val="bullet"/>
      <w:lvlText w:val="•"/>
      <w:lvlJc w:val="left"/>
      <w:pPr>
        <w:tabs>
          <w:tab w:val="num" w:pos="2880"/>
        </w:tabs>
        <w:ind w:left="2880" w:hanging="360"/>
      </w:pPr>
      <w:rPr>
        <w:rFonts w:ascii="Arial" w:hAnsi="Arial" w:hint="default"/>
      </w:rPr>
    </w:lvl>
    <w:lvl w:ilvl="4" w:tplc="DABA934C" w:tentative="1">
      <w:start w:val="1"/>
      <w:numFmt w:val="bullet"/>
      <w:lvlText w:val="•"/>
      <w:lvlJc w:val="left"/>
      <w:pPr>
        <w:tabs>
          <w:tab w:val="num" w:pos="3600"/>
        </w:tabs>
        <w:ind w:left="3600" w:hanging="360"/>
      </w:pPr>
      <w:rPr>
        <w:rFonts w:ascii="Arial" w:hAnsi="Arial" w:hint="default"/>
      </w:rPr>
    </w:lvl>
    <w:lvl w:ilvl="5" w:tplc="608EB984" w:tentative="1">
      <w:start w:val="1"/>
      <w:numFmt w:val="bullet"/>
      <w:lvlText w:val="•"/>
      <w:lvlJc w:val="left"/>
      <w:pPr>
        <w:tabs>
          <w:tab w:val="num" w:pos="4320"/>
        </w:tabs>
        <w:ind w:left="4320" w:hanging="360"/>
      </w:pPr>
      <w:rPr>
        <w:rFonts w:ascii="Arial" w:hAnsi="Arial" w:hint="default"/>
      </w:rPr>
    </w:lvl>
    <w:lvl w:ilvl="6" w:tplc="A8EE211E" w:tentative="1">
      <w:start w:val="1"/>
      <w:numFmt w:val="bullet"/>
      <w:lvlText w:val="•"/>
      <w:lvlJc w:val="left"/>
      <w:pPr>
        <w:tabs>
          <w:tab w:val="num" w:pos="5040"/>
        </w:tabs>
        <w:ind w:left="5040" w:hanging="360"/>
      </w:pPr>
      <w:rPr>
        <w:rFonts w:ascii="Arial" w:hAnsi="Arial" w:hint="default"/>
      </w:rPr>
    </w:lvl>
    <w:lvl w:ilvl="7" w:tplc="ED50CC8A" w:tentative="1">
      <w:start w:val="1"/>
      <w:numFmt w:val="bullet"/>
      <w:lvlText w:val="•"/>
      <w:lvlJc w:val="left"/>
      <w:pPr>
        <w:tabs>
          <w:tab w:val="num" w:pos="5760"/>
        </w:tabs>
        <w:ind w:left="5760" w:hanging="360"/>
      </w:pPr>
      <w:rPr>
        <w:rFonts w:ascii="Arial" w:hAnsi="Arial" w:hint="default"/>
      </w:rPr>
    </w:lvl>
    <w:lvl w:ilvl="8" w:tplc="4A88C72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1"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27D3768A"/>
    <w:multiLevelType w:val="hybridMultilevel"/>
    <w:tmpl w:val="E9CE2588"/>
    <w:lvl w:ilvl="0" w:tplc="12C0AD9C">
      <w:start w:val="20"/>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4"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350E1C25"/>
    <w:multiLevelType w:val="hybridMultilevel"/>
    <w:tmpl w:val="C4D0EFD6"/>
    <w:lvl w:ilvl="0" w:tplc="687CB400">
      <w:start w:val="1"/>
      <w:numFmt w:val="bullet"/>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F64FA9"/>
    <w:multiLevelType w:val="hybridMultilevel"/>
    <w:tmpl w:val="7F0E9DB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7" w15:restartNumberingAfterBreak="0">
    <w:nsid w:val="3782432D"/>
    <w:multiLevelType w:val="hybridMultilevel"/>
    <w:tmpl w:val="1E307ED2"/>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8" w15:restartNumberingAfterBreak="0">
    <w:nsid w:val="3967655D"/>
    <w:multiLevelType w:val="hybridMultilevel"/>
    <w:tmpl w:val="BA443AB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9" w15:restartNumberingAfterBreak="0">
    <w:nsid w:val="39DC6B0B"/>
    <w:multiLevelType w:val="hybridMultilevel"/>
    <w:tmpl w:val="956A9FD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0" w15:restartNumberingAfterBreak="0">
    <w:nsid w:val="3B003409"/>
    <w:multiLevelType w:val="hybridMultilevel"/>
    <w:tmpl w:val="DBF4B6D8"/>
    <w:lvl w:ilvl="0" w:tplc="13446DC8">
      <w:start w:val="1"/>
      <w:numFmt w:val="bullet"/>
      <w:lvlText w:val="•"/>
      <w:lvlJc w:val="left"/>
      <w:pPr>
        <w:tabs>
          <w:tab w:val="num" w:pos="720"/>
        </w:tabs>
        <w:ind w:left="720" w:hanging="360"/>
      </w:pPr>
      <w:rPr>
        <w:rFonts w:ascii="Arial" w:hAnsi="Arial" w:hint="default"/>
      </w:rPr>
    </w:lvl>
    <w:lvl w:ilvl="1" w:tplc="014072E6" w:tentative="1">
      <w:start w:val="1"/>
      <w:numFmt w:val="bullet"/>
      <w:lvlText w:val="•"/>
      <w:lvlJc w:val="left"/>
      <w:pPr>
        <w:tabs>
          <w:tab w:val="num" w:pos="1440"/>
        </w:tabs>
        <w:ind w:left="1440" w:hanging="360"/>
      </w:pPr>
      <w:rPr>
        <w:rFonts w:ascii="Arial" w:hAnsi="Arial" w:hint="default"/>
      </w:rPr>
    </w:lvl>
    <w:lvl w:ilvl="2" w:tplc="4816E7E8" w:tentative="1">
      <w:start w:val="1"/>
      <w:numFmt w:val="bullet"/>
      <w:lvlText w:val="•"/>
      <w:lvlJc w:val="left"/>
      <w:pPr>
        <w:tabs>
          <w:tab w:val="num" w:pos="2160"/>
        </w:tabs>
        <w:ind w:left="2160" w:hanging="360"/>
      </w:pPr>
      <w:rPr>
        <w:rFonts w:ascii="Arial" w:hAnsi="Arial" w:hint="default"/>
      </w:rPr>
    </w:lvl>
    <w:lvl w:ilvl="3" w:tplc="712AD2E4" w:tentative="1">
      <w:start w:val="1"/>
      <w:numFmt w:val="bullet"/>
      <w:lvlText w:val="•"/>
      <w:lvlJc w:val="left"/>
      <w:pPr>
        <w:tabs>
          <w:tab w:val="num" w:pos="2880"/>
        </w:tabs>
        <w:ind w:left="2880" w:hanging="360"/>
      </w:pPr>
      <w:rPr>
        <w:rFonts w:ascii="Arial" w:hAnsi="Arial" w:hint="default"/>
      </w:rPr>
    </w:lvl>
    <w:lvl w:ilvl="4" w:tplc="2C78423E" w:tentative="1">
      <w:start w:val="1"/>
      <w:numFmt w:val="bullet"/>
      <w:lvlText w:val="•"/>
      <w:lvlJc w:val="left"/>
      <w:pPr>
        <w:tabs>
          <w:tab w:val="num" w:pos="3600"/>
        </w:tabs>
        <w:ind w:left="3600" w:hanging="360"/>
      </w:pPr>
      <w:rPr>
        <w:rFonts w:ascii="Arial" w:hAnsi="Arial" w:hint="default"/>
      </w:rPr>
    </w:lvl>
    <w:lvl w:ilvl="5" w:tplc="CAF6D098" w:tentative="1">
      <w:start w:val="1"/>
      <w:numFmt w:val="bullet"/>
      <w:lvlText w:val="•"/>
      <w:lvlJc w:val="left"/>
      <w:pPr>
        <w:tabs>
          <w:tab w:val="num" w:pos="4320"/>
        </w:tabs>
        <w:ind w:left="4320" w:hanging="360"/>
      </w:pPr>
      <w:rPr>
        <w:rFonts w:ascii="Arial" w:hAnsi="Arial" w:hint="default"/>
      </w:rPr>
    </w:lvl>
    <w:lvl w:ilvl="6" w:tplc="028C0EBE" w:tentative="1">
      <w:start w:val="1"/>
      <w:numFmt w:val="bullet"/>
      <w:lvlText w:val="•"/>
      <w:lvlJc w:val="left"/>
      <w:pPr>
        <w:tabs>
          <w:tab w:val="num" w:pos="5040"/>
        </w:tabs>
        <w:ind w:left="5040" w:hanging="360"/>
      </w:pPr>
      <w:rPr>
        <w:rFonts w:ascii="Arial" w:hAnsi="Arial" w:hint="default"/>
      </w:rPr>
    </w:lvl>
    <w:lvl w:ilvl="7" w:tplc="E1C011DE" w:tentative="1">
      <w:start w:val="1"/>
      <w:numFmt w:val="bullet"/>
      <w:lvlText w:val="•"/>
      <w:lvlJc w:val="left"/>
      <w:pPr>
        <w:tabs>
          <w:tab w:val="num" w:pos="5760"/>
        </w:tabs>
        <w:ind w:left="5760" w:hanging="360"/>
      </w:pPr>
      <w:rPr>
        <w:rFonts w:ascii="Arial" w:hAnsi="Arial" w:hint="default"/>
      </w:rPr>
    </w:lvl>
    <w:lvl w:ilvl="8" w:tplc="CCD6B84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D802757"/>
    <w:multiLevelType w:val="hybridMultilevel"/>
    <w:tmpl w:val="BBD0B9D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2" w15:restartNumberingAfterBreak="0">
    <w:nsid w:val="3F3A6178"/>
    <w:multiLevelType w:val="hybridMultilevel"/>
    <w:tmpl w:val="02A85320"/>
    <w:lvl w:ilvl="0" w:tplc="760E683A">
      <w:start w:val="1"/>
      <w:numFmt w:val="bullet"/>
      <w:lvlText w:val="•"/>
      <w:lvlJc w:val="left"/>
      <w:pPr>
        <w:tabs>
          <w:tab w:val="num" w:pos="720"/>
        </w:tabs>
        <w:ind w:left="720" w:hanging="360"/>
      </w:pPr>
      <w:rPr>
        <w:rFonts w:ascii="Arial" w:hAnsi="Arial" w:hint="default"/>
      </w:rPr>
    </w:lvl>
    <w:lvl w:ilvl="1" w:tplc="13224EC8" w:tentative="1">
      <w:start w:val="1"/>
      <w:numFmt w:val="bullet"/>
      <w:lvlText w:val="•"/>
      <w:lvlJc w:val="left"/>
      <w:pPr>
        <w:tabs>
          <w:tab w:val="num" w:pos="1440"/>
        </w:tabs>
        <w:ind w:left="1440" w:hanging="360"/>
      </w:pPr>
      <w:rPr>
        <w:rFonts w:ascii="Arial" w:hAnsi="Arial" w:hint="default"/>
      </w:rPr>
    </w:lvl>
    <w:lvl w:ilvl="2" w:tplc="D5EA1078" w:tentative="1">
      <w:start w:val="1"/>
      <w:numFmt w:val="bullet"/>
      <w:lvlText w:val="•"/>
      <w:lvlJc w:val="left"/>
      <w:pPr>
        <w:tabs>
          <w:tab w:val="num" w:pos="2160"/>
        </w:tabs>
        <w:ind w:left="2160" w:hanging="360"/>
      </w:pPr>
      <w:rPr>
        <w:rFonts w:ascii="Arial" w:hAnsi="Arial" w:hint="default"/>
      </w:rPr>
    </w:lvl>
    <w:lvl w:ilvl="3" w:tplc="281E824C" w:tentative="1">
      <w:start w:val="1"/>
      <w:numFmt w:val="bullet"/>
      <w:lvlText w:val="•"/>
      <w:lvlJc w:val="left"/>
      <w:pPr>
        <w:tabs>
          <w:tab w:val="num" w:pos="2880"/>
        </w:tabs>
        <w:ind w:left="2880" w:hanging="360"/>
      </w:pPr>
      <w:rPr>
        <w:rFonts w:ascii="Arial" w:hAnsi="Arial" w:hint="default"/>
      </w:rPr>
    </w:lvl>
    <w:lvl w:ilvl="4" w:tplc="28CA1652" w:tentative="1">
      <w:start w:val="1"/>
      <w:numFmt w:val="bullet"/>
      <w:lvlText w:val="•"/>
      <w:lvlJc w:val="left"/>
      <w:pPr>
        <w:tabs>
          <w:tab w:val="num" w:pos="3600"/>
        </w:tabs>
        <w:ind w:left="3600" w:hanging="360"/>
      </w:pPr>
      <w:rPr>
        <w:rFonts w:ascii="Arial" w:hAnsi="Arial" w:hint="default"/>
      </w:rPr>
    </w:lvl>
    <w:lvl w:ilvl="5" w:tplc="98BE5AE4" w:tentative="1">
      <w:start w:val="1"/>
      <w:numFmt w:val="bullet"/>
      <w:lvlText w:val="•"/>
      <w:lvlJc w:val="left"/>
      <w:pPr>
        <w:tabs>
          <w:tab w:val="num" w:pos="4320"/>
        </w:tabs>
        <w:ind w:left="4320" w:hanging="360"/>
      </w:pPr>
      <w:rPr>
        <w:rFonts w:ascii="Arial" w:hAnsi="Arial" w:hint="default"/>
      </w:rPr>
    </w:lvl>
    <w:lvl w:ilvl="6" w:tplc="4D704DF2" w:tentative="1">
      <w:start w:val="1"/>
      <w:numFmt w:val="bullet"/>
      <w:lvlText w:val="•"/>
      <w:lvlJc w:val="left"/>
      <w:pPr>
        <w:tabs>
          <w:tab w:val="num" w:pos="5040"/>
        </w:tabs>
        <w:ind w:left="5040" w:hanging="360"/>
      </w:pPr>
      <w:rPr>
        <w:rFonts w:ascii="Arial" w:hAnsi="Arial" w:hint="default"/>
      </w:rPr>
    </w:lvl>
    <w:lvl w:ilvl="7" w:tplc="9536B700" w:tentative="1">
      <w:start w:val="1"/>
      <w:numFmt w:val="bullet"/>
      <w:lvlText w:val="•"/>
      <w:lvlJc w:val="left"/>
      <w:pPr>
        <w:tabs>
          <w:tab w:val="num" w:pos="5760"/>
        </w:tabs>
        <w:ind w:left="5760" w:hanging="360"/>
      </w:pPr>
      <w:rPr>
        <w:rFonts w:ascii="Arial" w:hAnsi="Arial" w:hint="default"/>
      </w:rPr>
    </w:lvl>
    <w:lvl w:ilvl="8" w:tplc="EEE0ABE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46D358A4"/>
    <w:multiLevelType w:val="hybridMultilevel"/>
    <w:tmpl w:val="8ECA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F4682B"/>
    <w:multiLevelType w:val="hybridMultilevel"/>
    <w:tmpl w:val="0CD6A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2A43BB"/>
    <w:multiLevelType w:val="hybridMultilevel"/>
    <w:tmpl w:val="2C424B9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7" w15:restartNumberingAfterBreak="0">
    <w:nsid w:val="54DE194A"/>
    <w:multiLevelType w:val="multilevel"/>
    <w:tmpl w:val="D2B89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601994"/>
    <w:multiLevelType w:val="hybridMultilevel"/>
    <w:tmpl w:val="CE400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DD6880"/>
    <w:multiLevelType w:val="hybridMultilevel"/>
    <w:tmpl w:val="8988B6DA"/>
    <w:lvl w:ilvl="0" w:tplc="76A87274">
      <w:start w:val="1"/>
      <w:numFmt w:val="bullet"/>
      <w:lvlText w:val="•"/>
      <w:lvlJc w:val="left"/>
      <w:pPr>
        <w:tabs>
          <w:tab w:val="num" w:pos="720"/>
        </w:tabs>
        <w:ind w:left="720" w:hanging="360"/>
      </w:pPr>
      <w:rPr>
        <w:rFonts w:ascii="Arial" w:hAnsi="Arial" w:hint="default"/>
      </w:rPr>
    </w:lvl>
    <w:lvl w:ilvl="1" w:tplc="4EB849D4" w:tentative="1">
      <w:start w:val="1"/>
      <w:numFmt w:val="bullet"/>
      <w:lvlText w:val="•"/>
      <w:lvlJc w:val="left"/>
      <w:pPr>
        <w:tabs>
          <w:tab w:val="num" w:pos="1440"/>
        </w:tabs>
        <w:ind w:left="1440" w:hanging="360"/>
      </w:pPr>
      <w:rPr>
        <w:rFonts w:ascii="Arial" w:hAnsi="Arial" w:hint="default"/>
      </w:rPr>
    </w:lvl>
    <w:lvl w:ilvl="2" w:tplc="C39E3F4C" w:tentative="1">
      <w:start w:val="1"/>
      <w:numFmt w:val="bullet"/>
      <w:lvlText w:val="•"/>
      <w:lvlJc w:val="left"/>
      <w:pPr>
        <w:tabs>
          <w:tab w:val="num" w:pos="2160"/>
        </w:tabs>
        <w:ind w:left="2160" w:hanging="360"/>
      </w:pPr>
      <w:rPr>
        <w:rFonts w:ascii="Arial" w:hAnsi="Arial" w:hint="default"/>
      </w:rPr>
    </w:lvl>
    <w:lvl w:ilvl="3" w:tplc="B83C6674" w:tentative="1">
      <w:start w:val="1"/>
      <w:numFmt w:val="bullet"/>
      <w:lvlText w:val="•"/>
      <w:lvlJc w:val="left"/>
      <w:pPr>
        <w:tabs>
          <w:tab w:val="num" w:pos="2880"/>
        </w:tabs>
        <w:ind w:left="2880" w:hanging="360"/>
      </w:pPr>
      <w:rPr>
        <w:rFonts w:ascii="Arial" w:hAnsi="Arial" w:hint="default"/>
      </w:rPr>
    </w:lvl>
    <w:lvl w:ilvl="4" w:tplc="DD466EB0" w:tentative="1">
      <w:start w:val="1"/>
      <w:numFmt w:val="bullet"/>
      <w:lvlText w:val="•"/>
      <w:lvlJc w:val="left"/>
      <w:pPr>
        <w:tabs>
          <w:tab w:val="num" w:pos="3600"/>
        </w:tabs>
        <w:ind w:left="3600" w:hanging="360"/>
      </w:pPr>
      <w:rPr>
        <w:rFonts w:ascii="Arial" w:hAnsi="Arial" w:hint="default"/>
      </w:rPr>
    </w:lvl>
    <w:lvl w:ilvl="5" w:tplc="F63053F2" w:tentative="1">
      <w:start w:val="1"/>
      <w:numFmt w:val="bullet"/>
      <w:lvlText w:val="•"/>
      <w:lvlJc w:val="left"/>
      <w:pPr>
        <w:tabs>
          <w:tab w:val="num" w:pos="4320"/>
        </w:tabs>
        <w:ind w:left="4320" w:hanging="360"/>
      </w:pPr>
      <w:rPr>
        <w:rFonts w:ascii="Arial" w:hAnsi="Arial" w:hint="default"/>
      </w:rPr>
    </w:lvl>
    <w:lvl w:ilvl="6" w:tplc="0596AA82" w:tentative="1">
      <w:start w:val="1"/>
      <w:numFmt w:val="bullet"/>
      <w:lvlText w:val="•"/>
      <w:lvlJc w:val="left"/>
      <w:pPr>
        <w:tabs>
          <w:tab w:val="num" w:pos="5040"/>
        </w:tabs>
        <w:ind w:left="5040" w:hanging="360"/>
      </w:pPr>
      <w:rPr>
        <w:rFonts w:ascii="Arial" w:hAnsi="Arial" w:hint="default"/>
      </w:rPr>
    </w:lvl>
    <w:lvl w:ilvl="7" w:tplc="E2EC0920" w:tentative="1">
      <w:start w:val="1"/>
      <w:numFmt w:val="bullet"/>
      <w:lvlText w:val="•"/>
      <w:lvlJc w:val="left"/>
      <w:pPr>
        <w:tabs>
          <w:tab w:val="num" w:pos="5760"/>
        </w:tabs>
        <w:ind w:left="5760" w:hanging="360"/>
      </w:pPr>
      <w:rPr>
        <w:rFonts w:ascii="Arial" w:hAnsi="Arial" w:hint="default"/>
      </w:rPr>
    </w:lvl>
    <w:lvl w:ilvl="8" w:tplc="82B629F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5DE3DE0"/>
    <w:multiLevelType w:val="hybridMultilevel"/>
    <w:tmpl w:val="09C4FE1C"/>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33" w15:restartNumberingAfterBreak="0">
    <w:nsid w:val="65F95A66"/>
    <w:multiLevelType w:val="hybridMultilevel"/>
    <w:tmpl w:val="A38E1538"/>
    <w:lvl w:ilvl="0" w:tplc="75E413CA">
      <w:start w:val="1"/>
      <w:numFmt w:val="bullet"/>
      <w:lvlText w:val="•"/>
      <w:lvlJc w:val="left"/>
      <w:pPr>
        <w:tabs>
          <w:tab w:val="num" w:pos="720"/>
        </w:tabs>
        <w:ind w:left="720" w:hanging="360"/>
      </w:pPr>
      <w:rPr>
        <w:rFonts w:ascii="Arial" w:hAnsi="Arial" w:hint="default"/>
      </w:rPr>
    </w:lvl>
    <w:lvl w:ilvl="1" w:tplc="97D2B840" w:tentative="1">
      <w:start w:val="1"/>
      <w:numFmt w:val="bullet"/>
      <w:lvlText w:val="•"/>
      <w:lvlJc w:val="left"/>
      <w:pPr>
        <w:tabs>
          <w:tab w:val="num" w:pos="1440"/>
        </w:tabs>
        <w:ind w:left="1440" w:hanging="360"/>
      </w:pPr>
      <w:rPr>
        <w:rFonts w:ascii="Arial" w:hAnsi="Arial" w:hint="default"/>
      </w:rPr>
    </w:lvl>
    <w:lvl w:ilvl="2" w:tplc="0A22F644" w:tentative="1">
      <w:start w:val="1"/>
      <w:numFmt w:val="bullet"/>
      <w:lvlText w:val="•"/>
      <w:lvlJc w:val="left"/>
      <w:pPr>
        <w:tabs>
          <w:tab w:val="num" w:pos="2160"/>
        </w:tabs>
        <w:ind w:left="2160" w:hanging="360"/>
      </w:pPr>
      <w:rPr>
        <w:rFonts w:ascii="Arial" w:hAnsi="Arial" w:hint="default"/>
      </w:rPr>
    </w:lvl>
    <w:lvl w:ilvl="3" w:tplc="12DCEEFA" w:tentative="1">
      <w:start w:val="1"/>
      <w:numFmt w:val="bullet"/>
      <w:lvlText w:val="•"/>
      <w:lvlJc w:val="left"/>
      <w:pPr>
        <w:tabs>
          <w:tab w:val="num" w:pos="2880"/>
        </w:tabs>
        <w:ind w:left="2880" w:hanging="360"/>
      </w:pPr>
      <w:rPr>
        <w:rFonts w:ascii="Arial" w:hAnsi="Arial" w:hint="default"/>
      </w:rPr>
    </w:lvl>
    <w:lvl w:ilvl="4" w:tplc="9C5CE384" w:tentative="1">
      <w:start w:val="1"/>
      <w:numFmt w:val="bullet"/>
      <w:lvlText w:val="•"/>
      <w:lvlJc w:val="left"/>
      <w:pPr>
        <w:tabs>
          <w:tab w:val="num" w:pos="3600"/>
        </w:tabs>
        <w:ind w:left="3600" w:hanging="360"/>
      </w:pPr>
      <w:rPr>
        <w:rFonts w:ascii="Arial" w:hAnsi="Arial" w:hint="default"/>
      </w:rPr>
    </w:lvl>
    <w:lvl w:ilvl="5" w:tplc="F060460A" w:tentative="1">
      <w:start w:val="1"/>
      <w:numFmt w:val="bullet"/>
      <w:lvlText w:val="•"/>
      <w:lvlJc w:val="left"/>
      <w:pPr>
        <w:tabs>
          <w:tab w:val="num" w:pos="4320"/>
        </w:tabs>
        <w:ind w:left="4320" w:hanging="360"/>
      </w:pPr>
      <w:rPr>
        <w:rFonts w:ascii="Arial" w:hAnsi="Arial" w:hint="default"/>
      </w:rPr>
    </w:lvl>
    <w:lvl w:ilvl="6" w:tplc="50ECBFBA" w:tentative="1">
      <w:start w:val="1"/>
      <w:numFmt w:val="bullet"/>
      <w:lvlText w:val="•"/>
      <w:lvlJc w:val="left"/>
      <w:pPr>
        <w:tabs>
          <w:tab w:val="num" w:pos="5040"/>
        </w:tabs>
        <w:ind w:left="5040" w:hanging="360"/>
      </w:pPr>
      <w:rPr>
        <w:rFonts w:ascii="Arial" w:hAnsi="Arial" w:hint="default"/>
      </w:rPr>
    </w:lvl>
    <w:lvl w:ilvl="7" w:tplc="B83A0C42" w:tentative="1">
      <w:start w:val="1"/>
      <w:numFmt w:val="bullet"/>
      <w:lvlText w:val="•"/>
      <w:lvlJc w:val="left"/>
      <w:pPr>
        <w:tabs>
          <w:tab w:val="num" w:pos="5760"/>
        </w:tabs>
        <w:ind w:left="5760" w:hanging="360"/>
      </w:pPr>
      <w:rPr>
        <w:rFonts w:ascii="Arial" w:hAnsi="Arial" w:hint="default"/>
      </w:rPr>
    </w:lvl>
    <w:lvl w:ilvl="8" w:tplc="A8765CD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36" w15:restartNumberingAfterBreak="0">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37" w15:restartNumberingAfterBreak="0">
    <w:nsid w:val="705375EA"/>
    <w:multiLevelType w:val="hybridMultilevel"/>
    <w:tmpl w:val="EAC2DC50"/>
    <w:lvl w:ilvl="0" w:tplc="6C72F386">
      <w:start w:val="1"/>
      <w:numFmt w:val="bullet"/>
      <w:lvlText w:val="•"/>
      <w:lvlJc w:val="left"/>
      <w:pPr>
        <w:tabs>
          <w:tab w:val="num" w:pos="720"/>
        </w:tabs>
        <w:ind w:left="720" w:hanging="360"/>
      </w:pPr>
      <w:rPr>
        <w:rFonts w:ascii="Arial" w:hAnsi="Arial" w:hint="default"/>
      </w:rPr>
    </w:lvl>
    <w:lvl w:ilvl="1" w:tplc="FC3C3954" w:tentative="1">
      <w:start w:val="1"/>
      <w:numFmt w:val="bullet"/>
      <w:lvlText w:val="•"/>
      <w:lvlJc w:val="left"/>
      <w:pPr>
        <w:tabs>
          <w:tab w:val="num" w:pos="1440"/>
        </w:tabs>
        <w:ind w:left="1440" w:hanging="360"/>
      </w:pPr>
      <w:rPr>
        <w:rFonts w:ascii="Arial" w:hAnsi="Arial" w:hint="default"/>
      </w:rPr>
    </w:lvl>
    <w:lvl w:ilvl="2" w:tplc="9C0271E4" w:tentative="1">
      <w:start w:val="1"/>
      <w:numFmt w:val="bullet"/>
      <w:lvlText w:val="•"/>
      <w:lvlJc w:val="left"/>
      <w:pPr>
        <w:tabs>
          <w:tab w:val="num" w:pos="2160"/>
        </w:tabs>
        <w:ind w:left="2160" w:hanging="360"/>
      </w:pPr>
      <w:rPr>
        <w:rFonts w:ascii="Arial" w:hAnsi="Arial" w:hint="default"/>
      </w:rPr>
    </w:lvl>
    <w:lvl w:ilvl="3" w:tplc="C95ED680" w:tentative="1">
      <w:start w:val="1"/>
      <w:numFmt w:val="bullet"/>
      <w:lvlText w:val="•"/>
      <w:lvlJc w:val="left"/>
      <w:pPr>
        <w:tabs>
          <w:tab w:val="num" w:pos="2880"/>
        </w:tabs>
        <w:ind w:left="2880" w:hanging="360"/>
      </w:pPr>
      <w:rPr>
        <w:rFonts w:ascii="Arial" w:hAnsi="Arial" w:hint="default"/>
      </w:rPr>
    </w:lvl>
    <w:lvl w:ilvl="4" w:tplc="ADECA87C" w:tentative="1">
      <w:start w:val="1"/>
      <w:numFmt w:val="bullet"/>
      <w:lvlText w:val="•"/>
      <w:lvlJc w:val="left"/>
      <w:pPr>
        <w:tabs>
          <w:tab w:val="num" w:pos="3600"/>
        </w:tabs>
        <w:ind w:left="3600" w:hanging="360"/>
      </w:pPr>
      <w:rPr>
        <w:rFonts w:ascii="Arial" w:hAnsi="Arial" w:hint="default"/>
      </w:rPr>
    </w:lvl>
    <w:lvl w:ilvl="5" w:tplc="4DA62CC8" w:tentative="1">
      <w:start w:val="1"/>
      <w:numFmt w:val="bullet"/>
      <w:lvlText w:val="•"/>
      <w:lvlJc w:val="left"/>
      <w:pPr>
        <w:tabs>
          <w:tab w:val="num" w:pos="4320"/>
        </w:tabs>
        <w:ind w:left="4320" w:hanging="360"/>
      </w:pPr>
      <w:rPr>
        <w:rFonts w:ascii="Arial" w:hAnsi="Arial" w:hint="default"/>
      </w:rPr>
    </w:lvl>
    <w:lvl w:ilvl="6" w:tplc="4EDA4EF6" w:tentative="1">
      <w:start w:val="1"/>
      <w:numFmt w:val="bullet"/>
      <w:lvlText w:val="•"/>
      <w:lvlJc w:val="left"/>
      <w:pPr>
        <w:tabs>
          <w:tab w:val="num" w:pos="5040"/>
        </w:tabs>
        <w:ind w:left="5040" w:hanging="360"/>
      </w:pPr>
      <w:rPr>
        <w:rFonts w:ascii="Arial" w:hAnsi="Arial" w:hint="default"/>
      </w:rPr>
    </w:lvl>
    <w:lvl w:ilvl="7" w:tplc="AB380D5E" w:tentative="1">
      <w:start w:val="1"/>
      <w:numFmt w:val="bullet"/>
      <w:lvlText w:val="•"/>
      <w:lvlJc w:val="left"/>
      <w:pPr>
        <w:tabs>
          <w:tab w:val="num" w:pos="5760"/>
        </w:tabs>
        <w:ind w:left="5760" w:hanging="360"/>
      </w:pPr>
      <w:rPr>
        <w:rFonts w:ascii="Arial" w:hAnsi="Arial" w:hint="default"/>
      </w:rPr>
    </w:lvl>
    <w:lvl w:ilvl="8" w:tplc="21E4B08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9"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0" w15:restartNumberingAfterBreak="0">
    <w:nsid w:val="73223725"/>
    <w:multiLevelType w:val="hybridMultilevel"/>
    <w:tmpl w:val="7C8A43F2"/>
    <w:lvl w:ilvl="0" w:tplc="1018B438">
      <w:start w:val="1"/>
      <w:numFmt w:val="bullet"/>
      <w:lvlText w:val="•"/>
      <w:lvlJc w:val="left"/>
      <w:pPr>
        <w:tabs>
          <w:tab w:val="num" w:pos="720"/>
        </w:tabs>
        <w:ind w:left="720" w:hanging="360"/>
      </w:pPr>
      <w:rPr>
        <w:rFonts w:ascii="Arial" w:hAnsi="Arial" w:hint="default"/>
      </w:rPr>
    </w:lvl>
    <w:lvl w:ilvl="1" w:tplc="807EE946" w:tentative="1">
      <w:start w:val="1"/>
      <w:numFmt w:val="bullet"/>
      <w:lvlText w:val="•"/>
      <w:lvlJc w:val="left"/>
      <w:pPr>
        <w:tabs>
          <w:tab w:val="num" w:pos="1440"/>
        </w:tabs>
        <w:ind w:left="1440" w:hanging="360"/>
      </w:pPr>
      <w:rPr>
        <w:rFonts w:ascii="Arial" w:hAnsi="Arial" w:hint="default"/>
      </w:rPr>
    </w:lvl>
    <w:lvl w:ilvl="2" w:tplc="E77E92D6" w:tentative="1">
      <w:start w:val="1"/>
      <w:numFmt w:val="bullet"/>
      <w:lvlText w:val="•"/>
      <w:lvlJc w:val="left"/>
      <w:pPr>
        <w:tabs>
          <w:tab w:val="num" w:pos="2160"/>
        </w:tabs>
        <w:ind w:left="2160" w:hanging="360"/>
      </w:pPr>
      <w:rPr>
        <w:rFonts w:ascii="Arial" w:hAnsi="Arial" w:hint="default"/>
      </w:rPr>
    </w:lvl>
    <w:lvl w:ilvl="3" w:tplc="A904803A" w:tentative="1">
      <w:start w:val="1"/>
      <w:numFmt w:val="bullet"/>
      <w:lvlText w:val="•"/>
      <w:lvlJc w:val="left"/>
      <w:pPr>
        <w:tabs>
          <w:tab w:val="num" w:pos="2880"/>
        </w:tabs>
        <w:ind w:left="2880" w:hanging="360"/>
      </w:pPr>
      <w:rPr>
        <w:rFonts w:ascii="Arial" w:hAnsi="Arial" w:hint="default"/>
      </w:rPr>
    </w:lvl>
    <w:lvl w:ilvl="4" w:tplc="B4409242" w:tentative="1">
      <w:start w:val="1"/>
      <w:numFmt w:val="bullet"/>
      <w:lvlText w:val="•"/>
      <w:lvlJc w:val="left"/>
      <w:pPr>
        <w:tabs>
          <w:tab w:val="num" w:pos="3600"/>
        </w:tabs>
        <w:ind w:left="3600" w:hanging="360"/>
      </w:pPr>
      <w:rPr>
        <w:rFonts w:ascii="Arial" w:hAnsi="Arial" w:hint="default"/>
      </w:rPr>
    </w:lvl>
    <w:lvl w:ilvl="5" w:tplc="84F8B8DE" w:tentative="1">
      <w:start w:val="1"/>
      <w:numFmt w:val="bullet"/>
      <w:lvlText w:val="•"/>
      <w:lvlJc w:val="left"/>
      <w:pPr>
        <w:tabs>
          <w:tab w:val="num" w:pos="4320"/>
        </w:tabs>
        <w:ind w:left="4320" w:hanging="360"/>
      </w:pPr>
      <w:rPr>
        <w:rFonts w:ascii="Arial" w:hAnsi="Arial" w:hint="default"/>
      </w:rPr>
    </w:lvl>
    <w:lvl w:ilvl="6" w:tplc="9072E26A" w:tentative="1">
      <w:start w:val="1"/>
      <w:numFmt w:val="bullet"/>
      <w:lvlText w:val="•"/>
      <w:lvlJc w:val="left"/>
      <w:pPr>
        <w:tabs>
          <w:tab w:val="num" w:pos="5040"/>
        </w:tabs>
        <w:ind w:left="5040" w:hanging="360"/>
      </w:pPr>
      <w:rPr>
        <w:rFonts w:ascii="Arial" w:hAnsi="Arial" w:hint="default"/>
      </w:rPr>
    </w:lvl>
    <w:lvl w:ilvl="7" w:tplc="BF3630A2" w:tentative="1">
      <w:start w:val="1"/>
      <w:numFmt w:val="bullet"/>
      <w:lvlText w:val="•"/>
      <w:lvlJc w:val="left"/>
      <w:pPr>
        <w:tabs>
          <w:tab w:val="num" w:pos="5760"/>
        </w:tabs>
        <w:ind w:left="5760" w:hanging="360"/>
      </w:pPr>
      <w:rPr>
        <w:rFonts w:ascii="Arial" w:hAnsi="Arial" w:hint="default"/>
      </w:rPr>
    </w:lvl>
    <w:lvl w:ilvl="8" w:tplc="2654DBE2"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7B3160B9"/>
    <w:multiLevelType w:val="hybridMultilevel"/>
    <w:tmpl w:val="D56081BC"/>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3" w15:restartNumberingAfterBreak="0">
    <w:nsid w:val="7BE43C93"/>
    <w:multiLevelType w:val="hybridMultilevel"/>
    <w:tmpl w:val="4AAAEFE8"/>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44" w15:restartNumberingAfterBreak="0">
    <w:nsid w:val="7E694862"/>
    <w:multiLevelType w:val="hybridMultilevel"/>
    <w:tmpl w:val="DA7ED20E"/>
    <w:lvl w:ilvl="0" w:tplc="08090001">
      <w:start w:val="1"/>
      <w:numFmt w:val="bullet"/>
      <w:lvlText w:val=""/>
      <w:lvlJc w:val="left"/>
      <w:pPr>
        <w:ind w:left="746" w:hanging="360"/>
      </w:pPr>
      <w:rPr>
        <w:rFonts w:ascii="Symbol" w:hAnsi="Symbol" w:hint="default"/>
      </w:rPr>
    </w:lvl>
    <w:lvl w:ilvl="1" w:tplc="08090003" w:tentative="1">
      <w:start w:val="1"/>
      <w:numFmt w:val="bullet"/>
      <w:lvlText w:val="o"/>
      <w:lvlJc w:val="left"/>
      <w:pPr>
        <w:ind w:left="1466" w:hanging="360"/>
      </w:pPr>
      <w:rPr>
        <w:rFonts w:ascii="Courier New" w:hAnsi="Courier New" w:cs="Courier New" w:hint="default"/>
      </w:rPr>
    </w:lvl>
    <w:lvl w:ilvl="2" w:tplc="08090005" w:tentative="1">
      <w:start w:val="1"/>
      <w:numFmt w:val="bullet"/>
      <w:lvlText w:val=""/>
      <w:lvlJc w:val="left"/>
      <w:pPr>
        <w:ind w:left="2186" w:hanging="360"/>
      </w:pPr>
      <w:rPr>
        <w:rFonts w:ascii="Wingdings" w:hAnsi="Wingdings" w:hint="default"/>
      </w:rPr>
    </w:lvl>
    <w:lvl w:ilvl="3" w:tplc="08090001" w:tentative="1">
      <w:start w:val="1"/>
      <w:numFmt w:val="bullet"/>
      <w:lvlText w:val=""/>
      <w:lvlJc w:val="left"/>
      <w:pPr>
        <w:ind w:left="2906" w:hanging="360"/>
      </w:pPr>
      <w:rPr>
        <w:rFonts w:ascii="Symbol" w:hAnsi="Symbol" w:hint="default"/>
      </w:rPr>
    </w:lvl>
    <w:lvl w:ilvl="4" w:tplc="08090003" w:tentative="1">
      <w:start w:val="1"/>
      <w:numFmt w:val="bullet"/>
      <w:lvlText w:val="o"/>
      <w:lvlJc w:val="left"/>
      <w:pPr>
        <w:ind w:left="3626" w:hanging="360"/>
      </w:pPr>
      <w:rPr>
        <w:rFonts w:ascii="Courier New" w:hAnsi="Courier New" w:cs="Courier New" w:hint="default"/>
      </w:rPr>
    </w:lvl>
    <w:lvl w:ilvl="5" w:tplc="08090005" w:tentative="1">
      <w:start w:val="1"/>
      <w:numFmt w:val="bullet"/>
      <w:lvlText w:val=""/>
      <w:lvlJc w:val="left"/>
      <w:pPr>
        <w:ind w:left="4346" w:hanging="360"/>
      </w:pPr>
      <w:rPr>
        <w:rFonts w:ascii="Wingdings" w:hAnsi="Wingdings" w:hint="default"/>
      </w:rPr>
    </w:lvl>
    <w:lvl w:ilvl="6" w:tplc="08090001" w:tentative="1">
      <w:start w:val="1"/>
      <w:numFmt w:val="bullet"/>
      <w:lvlText w:val=""/>
      <w:lvlJc w:val="left"/>
      <w:pPr>
        <w:ind w:left="5066" w:hanging="360"/>
      </w:pPr>
      <w:rPr>
        <w:rFonts w:ascii="Symbol" w:hAnsi="Symbol" w:hint="default"/>
      </w:rPr>
    </w:lvl>
    <w:lvl w:ilvl="7" w:tplc="08090003" w:tentative="1">
      <w:start w:val="1"/>
      <w:numFmt w:val="bullet"/>
      <w:lvlText w:val="o"/>
      <w:lvlJc w:val="left"/>
      <w:pPr>
        <w:ind w:left="5786" w:hanging="360"/>
      </w:pPr>
      <w:rPr>
        <w:rFonts w:ascii="Courier New" w:hAnsi="Courier New" w:cs="Courier New" w:hint="default"/>
      </w:rPr>
    </w:lvl>
    <w:lvl w:ilvl="8" w:tplc="08090005" w:tentative="1">
      <w:start w:val="1"/>
      <w:numFmt w:val="bullet"/>
      <w:lvlText w:val=""/>
      <w:lvlJc w:val="left"/>
      <w:pPr>
        <w:ind w:left="6506" w:hanging="360"/>
      </w:pPr>
      <w:rPr>
        <w:rFonts w:ascii="Wingdings" w:hAnsi="Wingdings" w:hint="default"/>
      </w:rPr>
    </w:lvl>
  </w:abstractNum>
  <w:num w:numId="1">
    <w:abstractNumId w:val="11"/>
  </w:num>
  <w:num w:numId="2">
    <w:abstractNumId w:val="9"/>
  </w:num>
  <w:num w:numId="3">
    <w:abstractNumId w:val="12"/>
  </w:num>
  <w:num w:numId="4">
    <w:abstractNumId w:val="14"/>
  </w:num>
  <w:num w:numId="5">
    <w:abstractNumId w:val="4"/>
  </w:num>
  <w:num w:numId="6">
    <w:abstractNumId w:val="23"/>
  </w:num>
  <w:num w:numId="7">
    <w:abstractNumId w:val="34"/>
  </w:num>
  <w:num w:numId="8">
    <w:abstractNumId w:val="41"/>
  </w:num>
  <w:num w:numId="9">
    <w:abstractNumId w:val="38"/>
  </w:num>
  <w:num w:numId="10">
    <w:abstractNumId w:val="35"/>
  </w:num>
  <w:num w:numId="11">
    <w:abstractNumId w:val="10"/>
  </w:num>
  <w:num w:numId="12">
    <w:abstractNumId w:val="39"/>
  </w:num>
  <w:num w:numId="13">
    <w:abstractNumId w:val="31"/>
  </w:num>
  <w:num w:numId="14">
    <w:abstractNumId w:val="15"/>
  </w:num>
  <w:num w:numId="15">
    <w:abstractNumId w:val="30"/>
  </w:num>
  <w:num w:numId="16">
    <w:abstractNumId w:val="44"/>
  </w:num>
  <w:num w:numId="17">
    <w:abstractNumId w:val="16"/>
  </w:num>
  <w:num w:numId="18">
    <w:abstractNumId w:val="19"/>
  </w:num>
  <w:num w:numId="19">
    <w:abstractNumId w:val="2"/>
  </w:num>
  <w:num w:numId="20">
    <w:abstractNumId w:val="26"/>
  </w:num>
  <w:num w:numId="21">
    <w:abstractNumId w:val="3"/>
  </w:num>
  <w:num w:numId="22">
    <w:abstractNumId w:val="21"/>
  </w:num>
  <w:num w:numId="23">
    <w:abstractNumId w:val="43"/>
  </w:num>
  <w:num w:numId="24">
    <w:abstractNumId w:val="36"/>
  </w:num>
  <w:num w:numId="25">
    <w:abstractNumId w:val="5"/>
  </w:num>
  <w:num w:numId="26">
    <w:abstractNumId w:val="17"/>
  </w:num>
  <w:num w:numId="27">
    <w:abstractNumId w:val="24"/>
  </w:num>
  <w:num w:numId="28">
    <w:abstractNumId w:val="32"/>
  </w:num>
  <w:num w:numId="29">
    <w:abstractNumId w:val="42"/>
  </w:num>
  <w:num w:numId="30">
    <w:abstractNumId w:val="6"/>
  </w:num>
  <w:num w:numId="31">
    <w:abstractNumId w:val="18"/>
  </w:num>
  <w:num w:numId="32">
    <w:abstractNumId w:val="28"/>
  </w:num>
  <w:num w:numId="33">
    <w:abstractNumId w:val="20"/>
  </w:num>
  <w:num w:numId="34">
    <w:abstractNumId w:val="40"/>
  </w:num>
  <w:num w:numId="35">
    <w:abstractNumId w:val="29"/>
  </w:num>
  <w:num w:numId="36">
    <w:abstractNumId w:val="25"/>
  </w:num>
  <w:num w:numId="37">
    <w:abstractNumId w:val="13"/>
  </w:num>
  <w:num w:numId="38">
    <w:abstractNumId w:val="0"/>
  </w:num>
  <w:num w:numId="39">
    <w:abstractNumId w:val="27"/>
  </w:num>
  <w:num w:numId="40">
    <w:abstractNumId w:val="37"/>
  </w:num>
  <w:num w:numId="41">
    <w:abstractNumId w:val="8"/>
  </w:num>
  <w:num w:numId="42">
    <w:abstractNumId w:val="1"/>
  </w:num>
  <w:num w:numId="43">
    <w:abstractNumId w:val="7"/>
  </w:num>
  <w:num w:numId="44">
    <w:abstractNumId w:val="33"/>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02CA"/>
    <w:rsid w:val="00001886"/>
    <w:rsid w:val="00001891"/>
    <w:rsid w:val="00002B11"/>
    <w:rsid w:val="000045A1"/>
    <w:rsid w:val="00005185"/>
    <w:rsid w:val="000051E2"/>
    <w:rsid w:val="000053DC"/>
    <w:rsid w:val="000064DD"/>
    <w:rsid w:val="00006759"/>
    <w:rsid w:val="000100E0"/>
    <w:rsid w:val="000106A2"/>
    <w:rsid w:val="00011010"/>
    <w:rsid w:val="00011340"/>
    <w:rsid w:val="00012026"/>
    <w:rsid w:val="0001384C"/>
    <w:rsid w:val="00013D58"/>
    <w:rsid w:val="0001495C"/>
    <w:rsid w:val="00015175"/>
    <w:rsid w:val="000152AE"/>
    <w:rsid w:val="00017654"/>
    <w:rsid w:val="00017729"/>
    <w:rsid w:val="00017EAF"/>
    <w:rsid w:val="0002071E"/>
    <w:rsid w:val="00020DC5"/>
    <w:rsid w:val="000234D8"/>
    <w:rsid w:val="0002363D"/>
    <w:rsid w:val="00023A7E"/>
    <w:rsid w:val="00023D9A"/>
    <w:rsid w:val="00023F6E"/>
    <w:rsid w:val="00025872"/>
    <w:rsid w:val="00025B71"/>
    <w:rsid w:val="00026C3B"/>
    <w:rsid w:val="00027B03"/>
    <w:rsid w:val="000301F1"/>
    <w:rsid w:val="000313D6"/>
    <w:rsid w:val="00031766"/>
    <w:rsid w:val="00031898"/>
    <w:rsid w:val="0003197D"/>
    <w:rsid w:val="0003265C"/>
    <w:rsid w:val="0003270A"/>
    <w:rsid w:val="00032A79"/>
    <w:rsid w:val="00037B50"/>
    <w:rsid w:val="0004039A"/>
    <w:rsid w:val="00040F0E"/>
    <w:rsid w:val="00042467"/>
    <w:rsid w:val="0004329A"/>
    <w:rsid w:val="00043B45"/>
    <w:rsid w:val="00044E7C"/>
    <w:rsid w:val="0004557E"/>
    <w:rsid w:val="00046819"/>
    <w:rsid w:val="00046EBA"/>
    <w:rsid w:val="0004715F"/>
    <w:rsid w:val="00047D6A"/>
    <w:rsid w:val="00047FBF"/>
    <w:rsid w:val="00050713"/>
    <w:rsid w:val="00051BB1"/>
    <w:rsid w:val="00052377"/>
    <w:rsid w:val="00052E23"/>
    <w:rsid w:val="00053887"/>
    <w:rsid w:val="00053A7C"/>
    <w:rsid w:val="00053DED"/>
    <w:rsid w:val="0005411B"/>
    <w:rsid w:val="00055729"/>
    <w:rsid w:val="00055B4E"/>
    <w:rsid w:val="00055E73"/>
    <w:rsid w:val="00056160"/>
    <w:rsid w:val="00056552"/>
    <w:rsid w:val="00057960"/>
    <w:rsid w:val="000579AC"/>
    <w:rsid w:val="000605EA"/>
    <w:rsid w:val="00060CBF"/>
    <w:rsid w:val="00060D61"/>
    <w:rsid w:val="00060F73"/>
    <w:rsid w:val="000613A6"/>
    <w:rsid w:val="00061CE6"/>
    <w:rsid w:val="000623D3"/>
    <w:rsid w:val="00063207"/>
    <w:rsid w:val="00063340"/>
    <w:rsid w:val="00066054"/>
    <w:rsid w:val="00066B73"/>
    <w:rsid w:val="00066E1D"/>
    <w:rsid w:val="00071464"/>
    <w:rsid w:val="000724FB"/>
    <w:rsid w:val="00073FC3"/>
    <w:rsid w:val="00075F97"/>
    <w:rsid w:val="00076244"/>
    <w:rsid w:val="00077DE5"/>
    <w:rsid w:val="00081EDE"/>
    <w:rsid w:val="00081FF7"/>
    <w:rsid w:val="000820BC"/>
    <w:rsid w:val="0008250C"/>
    <w:rsid w:val="00082740"/>
    <w:rsid w:val="00083574"/>
    <w:rsid w:val="000838C0"/>
    <w:rsid w:val="00084B74"/>
    <w:rsid w:val="000856FA"/>
    <w:rsid w:val="00086298"/>
    <w:rsid w:val="00086704"/>
    <w:rsid w:val="00086C43"/>
    <w:rsid w:val="0008797E"/>
    <w:rsid w:val="000905F7"/>
    <w:rsid w:val="0009383B"/>
    <w:rsid w:val="00093BE7"/>
    <w:rsid w:val="00094874"/>
    <w:rsid w:val="00094B06"/>
    <w:rsid w:val="00094CFA"/>
    <w:rsid w:val="000954B5"/>
    <w:rsid w:val="00095DFE"/>
    <w:rsid w:val="00095F83"/>
    <w:rsid w:val="00097A09"/>
    <w:rsid w:val="000A09C0"/>
    <w:rsid w:val="000A19FA"/>
    <w:rsid w:val="000A21DF"/>
    <w:rsid w:val="000A367E"/>
    <w:rsid w:val="000A37BF"/>
    <w:rsid w:val="000A4C2F"/>
    <w:rsid w:val="000A506E"/>
    <w:rsid w:val="000A5F10"/>
    <w:rsid w:val="000A5F32"/>
    <w:rsid w:val="000B0226"/>
    <w:rsid w:val="000B04BC"/>
    <w:rsid w:val="000B45BD"/>
    <w:rsid w:val="000B46AE"/>
    <w:rsid w:val="000B5BCD"/>
    <w:rsid w:val="000B72A4"/>
    <w:rsid w:val="000B7FA2"/>
    <w:rsid w:val="000C0846"/>
    <w:rsid w:val="000C0BDD"/>
    <w:rsid w:val="000C0DE4"/>
    <w:rsid w:val="000C1DD0"/>
    <w:rsid w:val="000C238F"/>
    <w:rsid w:val="000C241F"/>
    <w:rsid w:val="000C3954"/>
    <w:rsid w:val="000C3EAE"/>
    <w:rsid w:val="000C3FC9"/>
    <w:rsid w:val="000C5C92"/>
    <w:rsid w:val="000C764F"/>
    <w:rsid w:val="000D0FF7"/>
    <w:rsid w:val="000D1EBD"/>
    <w:rsid w:val="000D1F4E"/>
    <w:rsid w:val="000D277F"/>
    <w:rsid w:val="000D423D"/>
    <w:rsid w:val="000D4742"/>
    <w:rsid w:val="000D4CB7"/>
    <w:rsid w:val="000D50C3"/>
    <w:rsid w:val="000D5873"/>
    <w:rsid w:val="000D5C03"/>
    <w:rsid w:val="000E0906"/>
    <w:rsid w:val="000E0B9A"/>
    <w:rsid w:val="000E0C79"/>
    <w:rsid w:val="000E127E"/>
    <w:rsid w:val="000E4F63"/>
    <w:rsid w:val="000E5753"/>
    <w:rsid w:val="000E580B"/>
    <w:rsid w:val="000E5FEF"/>
    <w:rsid w:val="000E6A03"/>
    <w:rsid w:val="000E6F67"/>
    <w:rsid w:val="000E70A6"/>
    <w:rsid w:val="000F0612"/>
    <w:rsid w:val="000F0EA0"/>
    <w:rsid w:val="000F14C5"/>
    <w:rsid w:val="000F19B5"/>
    <w:rsid w:val="000F2522"/>
    <w:rsid w:val="000F406A"/>
    <w:rsid w:val="000F4EB1"/>
    <w:rsid w:val="000F5C05"/>
    <w:rsid w:val="000F6CCF"/>
    <w:rsid w:val="000F71FA"/>
    <w:rsid w:val="001005ED"/>
    <w:rsid w:val="001015BC"/>
    <w:rsid w:val="001025FB"/>
    <w:rsid w:val="00102AAC"/>
    <w:rsid w:val="00105738"/>
    <w:rsid w:val="00105A56"/>
    <w:rsid w:val="00105F24"/>
    <w:rsid w:val="00107A79"/>
    <w:rsid w:val="00107C74"/>
    <w:rsid w:val="001107A3"/>
    <w:rsid w:val="001139C3"/>
    <w:rsid w:val="00113A28"/>
    <w:rsid w:val="00114CFB"/>
    <w:rsid w:val="00115069"/>
    <w:rsid w:val="00115EA2"/>
    <w:rsid w:val="00116DF9"/>
    <w:rsid w:val="001203D6"/>
    <w:rsid w:val="0012088B"/>
    <w:rsid w:val="001208C7"/>
    <w:rsid w:val="00120AB1"/>
    <w:rsid w:val="0012126D"/>
    <w:rsid w:val="001226AC"/>
    <w:rsid w:val="0012313B"/>
    <w:rsid w:val="00123EF2"/>
    <w:rsid w:val="0012428A"/>
    <w:rsid w:val="00126958"/>
    <w:rsid w:val="00127F5F"/>
    <w:rsid w:val="00131914"/>
    <w:rsid w:val="0013324D"/>
    <w:rsid w:val="00134953"/>
    <w:rsid w:val="0013512D"/>
    <w:rsid w:val="00136D68"/>
    <w:rsid w:val="00137EEF"/>
    <w:rsid w:val="001411E6"/>
    <w:rsid w:val="00141D27"/>
    <w:rsid w:val="0014317F"/>
    <w:rsid w:val="00143692"/>
    <w:rsid w:val="001442FC"/>
    <w:rsid w:val="00144583"/>
    <w:rsid w:val="00145CB1"/>
    <w:rsid w:val="0014608F"/>
    <w:rsid w:val="001502A9"/>
    <w:rsid w:val="001521CA"/>
    <w:rsid w:val="00152206"/>
    <w:rsid w:val="00153CA3"/>
    <w:rsid w:val="001544DE"/>
    <w:rsid w:val="00154836"/>
    <w:rsid w:val="00155A11"/>
    <w:rsid w:val="0015621F"/>
    <w:rsid w:val="001570A9"/>
    <w:rsid w:val="00160779"/>
    <w:rsid w:val="00162957"/>
    <w:rsid w:val="00162A9F"/>
    <w:rsid w:val="00162EFB"/>
    <w:rsid w:val="0016406A"/>
    <w:rsid w:val="001645B9"/>
    <w:rsid w:val="00165607"/>
    <w:rsid w:val="001662B7"/>
    <w:rsid w:val="00166D86"/>
    <w:rsid w:val="00171009"/>
    <w:rsid w:val="00171EB1"/>
    <w:rsid w:val="00172E82"/>
    <w:rsid w:val="00173CFB"/>
    <w:rsid w:val="001740C3"/>
    <w:rsid w:val="00174105"/>
    <w:rsid w:val="001741CE"/>
    <w:rsid w:val="001755B6"/>
    <w:rsid w:val="00175C89"/>
    <w:rsid w:val="00175EC1"/>
    <w:rsid w:val="00176345"/>
    <w:rsid w:val="00182B1B"/>
    <w:rsid w:val="00182CE3"/>
    <w:rsid w:val="00183656"/>
    <w:rsid w:val="001854B9"/>
    <w:rsid w:val="00187D51"/>
    <w:rsid w:val="00194F5D"/>
    <w:rsid w:val="0019556C"/>
    <w:rsid w:val="00195B91"/>
    <w:rsid w:val="00196F36"/>
    <w:rsid w:val="0019782E"/>
    <w:rsid w:val="00197B51"/>
    <w:rsid w:val="001A034C"/>
    <w:rsid w:val="001A12B9"/>
    <w:rsid w:val="001A25A3"/>
    <w:rsid w:val="001A2889"/>
    <w:rsid w:val="001A35D1"/>
    <w:rsid w:val="001A4D83"/>
    <w:rsid w:val="001A6031"/>
    <w:rsid w:val="001A62E6"/>
    <w:rsid w:val="001A6B3D"/>
    <w:rsid w:val="001B011E"/>
    <w:rsid w:val="001B098A"/>
    <w:rsid w:val="001B119A"/>
    <w:rsid w:val="001B1D8B"/>
    <w:rsid w:val="001B4D47"/>
    <w:rsid w:val="001B5953"/>
    <w:rsid w:val="001B7039"/>
    <w:rsid w:val="001B716E"/>
    <w:rsid w:val="001B758A"/>
    <w:rsid w:val="001B7905"/>
    <w:rsid w:val="001C0E0C"/>
    <w:rsid w:val="001C1204"/>
    <w:rsid w:val="001C1224"/>
    <w:rsid w:val="001C12BA"/>
    <w:rsid w:val="001C17E8"/>
    <w:rsid w:val="001C2B7B"/>
    <w:rsid w:val="001C341C"/>
    <w:rsid w:val="001C49CD"/>
    <w:rsid w:val="001C629A"/>
    <w:rsid w:val="001C698F"/>
    <w:rsid w:val="001C70A5"/>
    <w:rsid w:val="001D0305"/>
    <w:rsid w:val="001D130E"/>
    <w:rsid w:val="001D1772"/>
    <w:rsid w:val="001D1AD6"/>
    <w:rsid w:val="001D1DCA"/>
    <w:rsid w:val="001D2A32"/>
    <w:rsid w:val="001D2BF6"/>
    <w:rsid w:val="001D2F1E"/>
    <w:rsid w:val="001D33A7"/>
    <w:rsid w:val="001D3AEA"/>
    <w:rsid w:val="001D3C80"/>
    <w:rsid w:val="001D61D6"/>
    <w:rsid w:val="001D6DC0"/>
    <w:rsid w:val="001D77E9"/>
    <w:rsid w:val="001D7E79"/>
    <w:rsid w:val="001E01C3"/>
    <w:rsid w:val="001E0687"/>
    <w:rsid w:val="001E0DE1"/>
    <w:rsid w:val="001E12D7"/>
    <w:rsid w:val="001E1A07"/>
    <w:rsid w:val="001E20AD"/>
    <w:rsid w:val="001E29F1"/>
    <w:rsid w:val="001E4E1D"/>
    <w:rsid w:val="001E4FF9"/>
    <w:rsid w:val="001E522A"/>
    <w:rsid w:val="001E562F"/>
    <w:rsid w:val="001E58D7"/>
    <w:rsid w:val="001E5F86"/>
    <w:rsid w:val="001E748D"/>
    <w:rsid w:val="001E76B0"/>
    <w:rsid w:val="001E7ADF"/>
    <w:rsid w:val="001F0771"/>
    <w:rsid w:val="001F1801"/>
    <w:rsid w:val="001F198D"/>
    <w:rsid w:val="001F413B"/>
    <w:rsid w:val="001F5269"/>
    <w:rsid w:val="001F6B77"/>
    <w:rsid w:val="001F712C"/>
    <w:rsid w:val="00200B27"/>
    <w:rsid w:val="00200EE5"/>
    <w:rsid w:val="00201966"/>
    <w:rsid w:val="00201D58"/>
    <w:rsid w:val="00201EE2"/>
    <w:rsid w:val="00202374"/>
    <w:rsid w:val="002031A5"/>
    <w:rsid w:val="00205EBD"/>
    <w:rsid w:val="00206549"/>
    <w:rsid w:val="00206F88"/>
    <w:rsid w:val="0020751E"/>
    <w:rsid w:val="00207738"/>
    <w:rsid w:val="002103EE"/>
    <w:rsid w:val="00210944"/>
    <w:rsid w:val="00210CC4"/>
    <w:rsid w:val="00211424"/>
    <w:rsid w:val="002122B7"/>
    <w:rsid w:val="002128DA"/>
    <w:rsid w:val="00212A4E"/>
    <w:rsid w:val="00212A8E"/>
    <w:rsid w:val="00213ABB"/>
    <w:rsid w:val="00214C83"/>
    <w:rsid w:val="00214D50"/>
    <w:rsid w:val="00214F89"/>
    <w:rsid w:val="0021576C"/>
    <w:rsid w:val="00216E7C"/>
    <w:rsid w:val="00216F68"/>
    <w:rsid w:val="00220984"/>
    <w:rsid w:val="00222F48"/>
    <w:rsid w:val="00223575"/>
    <w:rsid w:val="0022423C"/>
    <w:rsid w:val="002248E1"/>
    <w:rsid w:val="00225919"/>
    <w:rsid w:val="002260EA"/>
    <w:rsid w:val="002267E9"/>
    <w:rsid w:val="002278D9"/>
    <w:rsid w:val="00227BBA"/>
    <w:rsid w:val="0023034C"/>
    <w:rsid w:val="002310EB"/>
    <w:rsid w:val="00231624"/>
    <w:rsid w:val="00231E6D"/>
    <w:rsid w:val="0023293D"/>
    <w:rsid w:val="00232EF2"/>
    <w:rsid w:val="00234191"/>
    <w:rsid w:val="00234CD5"/>
    <w:rsid w:val="00234EF6"/>
    <w:rsid w:val="00235004"/>
    <w:rsid w:val="0023739E"/>
    <w:rsid w:val="0023765D"/>
    <w:rsid w:val="00241336"/>
    <w:rsid w:val="002417D4"/>
    <w:rsid w:val="00241C01"/>
    <w:rsid w:val="00241C7E"/>
    <w:rsid w:val="00242672"/>
    <w:rsid w:val="00244F52"/>
    <w:rsid w:val="00246AE7"/>
    <w:rsid w:val="002471FF"/>
    <w:rsid w:val="0025127A"/>
    <w:rsid w:val="00251546"/>
    <w:rsid w:val="00253080"/>
    <w:rsid w:val="00253128"/>
    <w:rsid w:val="00253D4D"/>
    <w:rsid w:val="0025547B"/>
    <w:rsid w:val="002556EB"/>
    <w:rsid w:val="002568EF"/>
    <w:rsid w:val="002570A7"/>
    <w:rsid w:val="002605B1"/>
    <w:rsid w:val="0026121D"/>
    <w:rsid w:val="002617CC"/>
    <w:rsid w:val="002629BB"/>
    <w:rsid w:val="0026462D"/>
    <w:rsid w:val="00265714"/>
    <w:rsid w:val="00265EA0"/>
    <w:rsid w:val="00265F34"/>
    <w:rsid w:val="00267706"/>
    <w:rsid w:val="0027107A"/>
    <w:rsid w:val="00273E14"/>
    <w:rsid w:val="0027576C"/>
    <w:rsid w:val="00275D92"/>
    <w:rsid w:val="0027618D"/>
    <w:rsid w:val="00280615"/>
    <w:rsid w:val="00281715"/>
    <w:rsid w:val="00281B68"/>
    <w:rsid w:val="002827F4"/>
    <w:rsid w:val="00282DC2"/>
    <w:rsid w:val="0028408A"/>
    <w:rsid w:val="00284B00"/>
    <w:rsid w:val="00285516"/>
    <w:rsid w:val="002857D8"/>
    <w:rsid w:val="00286092"/>
    <w:rsid w:val="00286F64"/>
    <w:rsid w:val="00286F9F"/>
    <w:rsid w:val="0029115F"/>
    <w:rsid w:val="002915FC"/>
    <w:rsid w:val="00291AF0"/>
    <w:rsid w:val="00291E10"/>
    <w:rsid w:val="00292E62"/>
    <w:rsid w:val="0029500C"/>
    <w:rsid w:val="00295351"/>
    <w:rsid w:val="00295A11"/>
    <w:rsid w:val="00295C76"/>
    <w:rsid w:val="00297ADD"/>
    <w:rsid w:val="002A0F08"/>
    <w:rsid w:val="002A337B"/>
    <w:rsid w:val="002A342E"/>
    <w:rsid w:val="002A3A12"/>
    <w:rsid w:val="002A3E84"/>
    <w:rsid w:val="002A432D"/>
    <w:rsid w:val="002A438A"/>
    <w:rsid w:val="002A4891"/>
    <w:rsid w:val="002A637D"/>
    <w:rsid w:val="002A63FA"/>
    <w:rsid w:val="002A6A73"/>
    <w:rsid w:val="002A7066"/>
    <w:rsid w:val="002A7277"/>
    <w:rsid w:val="002B0294"/>
    <w:rsid w:val="002B06C2"/>
    <w:rsid w:val="002B1CB7"/>
    <w:rsid w:val="002B1D9E"/>
    <w:rsid w:val="002B314B"/>
    <w:rsid w:val="002B314D"/>
    <w:rsid w:val="002B3306"/>
    <w:rsid w:val="002B44BC"/>
    <w:rsid w:val="002B5FF7"/>
    <w:rsid w:val="002B62D1"/>
    <w:rsid w:val="002B6A47"/>
    <w:rsid w:val="002B789B"/>
    <w:rsid w:val="002B7AE9"/>
    <w:rsid w:val="002C2807"/>
    <w:rsid w:val="002C38B7"/>
    <w:rsid w:val="002C3C8F"/>
    <w:rsid w:val="002C53A2"/>
    <w:rsid w:val="002C55E2"/>
    <w:rsid w:val="002C5874"/>
    <w:rsid w:val="002C5C46"/>
    <w:rsid w:val="002C5C55"/>
    <w:rsid w:val="002C632A"/>
    <w:rsid w:val="002C63C0"/>
    <w:rsid w:val="002C7FC4"/>
    <w:rsid w:val="002D02D5"/>
    <w:rsid w:val="002D0C5D"/>
    <w:rsid w:val="002D2187"/>
    <w:rsid w:val="002D2190"/>
    <w:rsid w:val="002D45D9"/>
    <w:rsid w:val="002D4DAA"/>
    <w:rsid w:val="002D6838"/>
    <w:rsid w:val="002D7E03"/>
    <w:rsid w:val="002E1D1E"/>
    <w:rsid w:val="002E3A1A"/>
    <w:rsid w:val="002E3FF3"/>
    <w:rsid w:val="002E5370"/>
    <w:rsid w:val="002E5A89"/>
    <w:rsid w:val="002E63BB"/>
    <w:rsid w:val="002E72E4"/>
    <w:rsid w:val="002E7855"/>
    <w:rsid w:val="002E7A7D"/>
    <w:rsid w:val="002F0516"/>
    <w:rsid w:val="002F1527"/>
    <w:rsid w:val="002F1B5E"/>
    <w:rsid w:val="002F3B55"/>
    <w:rsid w:val="002F3BF6"/>
    <w:rsid w:val="002F45AC"/>
    <w:rsid w:val="002F48B7"/>
    <w:rsid w:val="002F4BB4"/>
    <w:rsid w:val="002F5CFB"/>
    <w:rsid w:val="002F631F"/>
    <w:rsid w:val="002F735C"/>
    <w:rsid w:val="003002BE"/>
    <w:rsid w:val="003006DC"/>
    <w:rsid w:val="003008EA"/>
    <w:rsid w:val="00301620"/>
    <w:rsid w:val="0030284F"/>
    <w:rsid w:val="00304107"/>
    <w:rsid w:val="003042EC"/>
    <w:rsid w:val="00304B93"/>
    <w:rsid w:val="00305DCE"/>
    <w:rsid w:val="003061EC"/>
    <w:rsid w:val="003070E9"/>
    <w:rsid w:val="00307EFF"/>
    <w:rsid w:val="00311B63"/>
    <w:rsid w:val="00311FB0"/>
    <w:rsid w:val="00312999"/>
    <w:rsid w:val="00313FF4"/>
    <w:rsid w:val="003142BC"/>
    <w:rsid w:val="00314604"/>
    <w:rsid w:val="00314DA2"/>
    <w:rsid w:val="003156E1"/>
    <w:rsid w:val="00315FF0"/>
    <w:rsid w:val="00316A25"/>
    <w:rsid w:val="00316A5B"/>
    <w:rsid w:val="003176B5"/>
    <w:rsid w:val="0032176F"/>
    <w:rsid w:val="003218EA"/>
    <w:rsid w:val="0032216D"/>
    <w:rsid w:val="00323020"/>
    <w:rsid w:val="00324224"/>
    <w:rsid w:val="003247EC"/>
    <w:rsid w:val="003253F8"/>
    <w:rsid w:val="0032544A"/>
    <w:rsid w:val="00325DD7"/>
    <w:rsid w:val="00325EB3"/>
    <w:rsid w:val="00326FA3"/>
    <w:rsid w:val="0032723C"/>
    <w:rsid w:val="003275DF"/>
    <w:rsid w:val="00327E78"/>
    <w:rsid w:val="0033017B"/>
    <w:rsid w:val="00330BD0"/>
    <w:rsid w:val="00330E03"/>
    <w:rsid w:val="00331A29"/>
    <w:rsid w:val="00332C7E"/>
    <w:rsid w:val="00332F9B"/>
    <w:rsid w:val="00334EC2"/>
    <w:rsid w:val="00335703"/>
    <w:rsid w:val="00335E3C"/>
    <w:rsid w:val="0033627B"/>
    <w:rsid w:val="00337C60"/>
    <w:rsid w:val="00337F4F"/>
    <w:rsid w:val="00340199"/>
    <w:rsid w:val="003418FC"/>
    <w:rsid w:val="00341907"/>
    <w:rsid w:val="00343E51"/>
    <w:rsid w:val="00344670"/>
    <w:rsid w:val="00345879"/>
    <w:rsid w:val="003464C0"/>
    <w:rsid w:val="00346758"/>
    <w:rsid w:val="00346F18"/>
    <w:rsid w:val="00347E37"/>
    <w:rsid w:val="00351340"/>
    <w:rsid w:val="00351950"/>
    <w:rsid w:val="00351B8D"/>
    <w:rsid w:val="003529D4"/>
    <w:rsid w:val="00353AD5"/>
    <w:rsid w:val="003562DA"/>
    <w:rsid w:val="00357A10"/>
    <w:rsid w:val="003617B9"/>
    <w:rsid w:val="003617EC"/>
    <w:rsid w:val="0036262E"/>
    <w:rsid w:val="00363AFF"/>
    <w:rsid w:val="0036411A"/>
    <w:rsid w:val="00364385"/>
    <w:rsid w:val="00365A4C"/>
    <w:rsid w:val="00366172"/>
    <w:rsid w:val="003663EB"/>
    <w:rsid w:val="00366EE1"/>
    <w:rsid w:val="003703CC"/>
    <w:rsid w:val="003709E7"/>
    <w:rsid w:val="00371360"/>
    <w:rsid w:val="00371722"/>
    <w:rsid w:val="00371DB8"/>
    <w:rsid w:val="0037207C"/>
    <w:rsid w:val="00372684"/>
    <w:rsid w:val="003731D5"/>
    <w:rsid w:val="00373990"/>
    <w:rsid w:val="00373FE4"/>
    <w:rsid w:val="0037532E"/>
    <w:rsid w:val="003765BB"/>
    <w:rsid w:val="00376B5A"/>
    <w:rsid w:val="00376C18"/>
    <w:rsid w:val="00380251"/>
    <w:rsid w:val="00382803"/>
    <w:rsid w:val="00382826"/>
    <w:rsid w:val="00382E00"/>
    <w:rsid w:val="00384507"/>
    <w:rsid w:val="00384BE4"/>
    <w:rsid w:val="0038681B"/>
    <w:rsid w:val="00386D3C"/>
    <w:rsid w:val="003871B3"/>
    <w:rsid w:val="0038773F"/>
    <w:rsid w:val="00391C6D"/>
    <w:rsid w:val="00392204"/>
    <w:rsid w:val="003925EC"/>
    <w:rsid w:val="0039311E"/>
    <w:rsid w:val="00393EA8"/>
    <w:rsid w:val="003952AF"/>
    <w:rsid w:val="00395603"/>
    <w:rsid w:val="003964FD"/>
    <w:rsid w:val="003969BA"/>
    <w:rsid w:val="003A00EB"/>
    <w:rsid w:val="003A36B0"/>
    <w:rsid w:val="003A3A19"/>
    <w:rsid w:val="003A4B73"/>
    <w:rsid w:val="003A5217"/>
    <w:rsid w:val="003A677F"/>
    <w:rsid w:val="003A6AF0"/>
    <w:rsid w:val="003B0CBB"/>
    <w:rsid w:val="003B136C"/>
    <w:rsid w:val="003B19A8"/>
    <w:rsid w:val="003B1AEE"/>
    <w:rsid w:val="003B220B"/>
    <w:rsid w:val="003B2CA2"/>
    <w:rsid w:val="003B308F"/>
    <w:rsid w:val="003B30AE"/>
    <w:rsid w:val="003B470F"/>
    <w:rsid w:val="003B4869"/>
    <w:rsid w:val="003B491A"/>
    <w:rsid w:val="003B514F"/>
    <w:rsid w:val="003B5D2D"/>
    <w:rsid w:val="003B5D85"/>
    <w:rsid w:val="003B6B17"/>
    <w:rsid w:val="003B7697"/>
    <w:rsid w:val="003C36F0"/>
    <w:rsid w:val="003C46EB"/>
    <w:rsid w:val="003C4BC2"/>
    <w:rsid w:val="003C691A"/>
    <w:rsid w:val="003C7D60"/>
    <w:rsid w:val="003D0828"/>
    <w:rsid w:val="003D28EF"/>
    <w:rsid w:val="003D3150"/>
    <w:rsid w:val="003D4F5E"/>
    <w:rsid w:val="003D5935"/>
    <w:rsid w:val="003D6237"/>
    <w:rsid w:val="003D7A88"/>
    <w:rsid w:val="003E1515"/>
    <w:rsid w:val="003E1580"/>
    <w:rsid w:val="003E1815"/>
    <w:rsid w:val="003E2120"/>
    <w:rsid w:val="003E2122"/>
    <w:rsid w:val="003E2ED5"/>
    <w:rsid w:val="003E321F"/>
    <w:rsid w:val="003E3735"/>
    <w:rsid w:val="003E3A10"/>
    <w:rsid w:val="003E442A"/>
    <w:rsid w:val="003E4B48"/>
    <w:rsid w:val="003E6486"/>
    <w:rsid w:val="003E6A55"/>
    <w:rsid w:val="003E6AAF"/>
    <w:rsid w:val="003E7CEF"/>
    <w:rsid w:val="003F000C"/>
    <w:rsid w:val="003F0110"/>
    <w:rsid w:val="003F0400"/>
    <w:rsid w:val="003F0B14"/>
    <w:rsid w:val="003F0DEB"/>
    <w:rsid w:val="003F14B2"/>
    <w:rsid w:val="003F1C6F"/>
    <w:rsid w:val="003F1E06"/>
    <w:rsid w:val="003F21FD"/>
    <w:rsid w:val="003F376F"/>
    <w:rsid w:val="003F3C29"/>
    <w:rsid w:val="003F3E67"/>
    <w:rsid w:val="003F5867"/>
    <w:rsid w:val="003F5DC5"/>
    <w:rsid w:val="003F6766"/>
    <w:rsid w:val="003F7046"/>
    <w:rsid w:val="0040079F"/>
    <w:rsid w:val="00400BCD"/>
    <w:rsid w:val="00402945"/>
    <w:rsid w:val="0040333F"/>
    <w:rsid w:val="004036E5"/>
    <w:rsid w:val="004044AA"/>
    <w:rsid w:val="00405A60"/>
    <w:rsid w:val="00405F3C"/>
    <w:rsid w:val="00407188"/>
    <w:rsid w:val="00407E6E"/>
    <w:rsid w:val="00410D84"/>
    <w:rsid w:val="00412627"/>
    <w:rsid w:val="00412DF3"/>
    <w:rsid w:val="0041315E"/>
    <w:rsid w:val="00415767"/>
    <w:rsid w:val="0041586D"/>
    <w:rsid w:val="00416763"/>
    <w:rsid w:val="0041678F"/>
    <w:rsid w:val="00420788"/>
    <w:rsid w:val="00421546"/>
    <w:rsid w:val="004228C4"/>
    <w:rsid w:val="00423924"/>
    <w:rsid w:val="00423B7A"/>
    <w:rsid w:val="00427465"/>
    <w:rsid w:val="00427DF1"/>
    <w:rsid w:val="0043031E"/>
    <w:rsid w:val="004308AA"/>
    <w:rsid w:val="00431F56"/>
    <w:rsid w:val="00433632"/>
    <w:rsid w:val="0043456D"/>
    <w:rsid w:val="004346A8"/>
    <w:rsid w:val="00436C85"/>
    <w:rsid w:val="004376F1"/>
    <w:rsid w:val="004414EB"/>
    <w:rsid w:val="0044189E"/>
    <w:rsid w:val="00443D1A"/>
    <w:rsid w:val="00444005"/>
    <w:rsid w:val="00445183"/>
    <w:rsid w:val="004453B1"/>
    <w:rsid w:val="004454BF"/>
    <w:rsid w:val="0044560E"/>
    <w:rsid w:val="00445705"/>
    <w:rsid w:val="00445ADE"/>
    <w:rsid w:val="004473BC"/>
    <w:rsid w:val="00447FF7"/>
    <w:rsid w:val="00450AB7"/>
    <w:rsid w:val="00451533"/>
    <w:rsid w:val="00451A23"/>
    <w:rsid w:val="00452938"/>
    <w:rsid w:val="004534C4"/>
    <w:rsid w:val="00454440"/>
    <w:rsid w:val="00455A47"/>
    <w:rsid w:val="00455E3D"/>
    <w:rsid w:val="004565AE"/>
    <w:rsid w:val="00456CA8"/>
    <w:rsid w:val="004572EC"/>
    <w:rsid w:val="00457E24"/>
    <w:rsid w:val="00460C4C"/>
    <w:rsid w:val="004611A2"/>
    <w:rsid w:val="00461B5D"/>
    <w:rsid w:val="00462B9C"/>
    <w:rsid w:val="00463DC7"/>
    <w:rsid w:val="00464385"/>
    <w:rsid w:val="004654D5"/>
    <w:rsid w:val="00465665"/>
    <w:rsid w:val="00466FE5"/>
    <w:rsid w:val="004674AE"/>
    <w:rsid w:val="00470129"/>
    <w:rsid w:val="0047018E"/>
    <w:rsid w:val="00471A95"/>
    <w:rsid w:val="00471EAA"/>
    <w:rsid w:val="004744BA"/>
    <w:rsid w:val="00474667"/>
    <w:rsid w:val="00474A90"/>
    <w:rsid w:val="00475134"/>
    <w:rsid w:val="0047614D"/>
    <w:rsid w:val="0047631B"/>
    <w:rsid w:val="004766AA"/>
    <w:rsid w:val="00477C0E"/>
    <w:rsid w:val="004819E8"/>
    <w:rsid w:val="00482218"/>
    <w:rsid w:val="0048228B"/>
    <w:rsid w:val="00482337"/>
    <w:rsid w:val="004824B9"/>
    <w:rsid w:val="00483BF3"/>
    <w:rsid w:val="0048441C"/>
    <w:rsid w:val="00484A50"/>
    <w:rsid w:val="00487A2D"/>
    <w:rsid w:val="00487C69"/>
    <w:rsid w:val="00491AC5"/>
    <w:rsid w:val="00491D8C"/>
    <w:rsid w:val="0049237F"/>
    <w:rsid w:val="00492F93"/>
    <w:rsid w:val="00494A14"/>
    <w:rsid w:val="0049548C"/>
    <w:rsid w:val="00496236"/>
    <w:rsid w:val="004969BB"/>
    <w:rsid w:val="004972D5"/>
    <w:rsid w:val="004A0134"/>
    <w:rsid w:val="004A0933"/>
    <w:rsid w:val="004A0B31"/>
    <w:rsid w:val="004A0CA4"/>
    <w:rsid w:val="004A1D50"/>
    <w:rsid w:val="004A283A"/>
    <w:rsid w:val="004A2D5C"/>
    <w:rsid w:val="004A44B3"/>
    <w:rsid w:val="004A44D9"/>
    <w:rsid w:val="004A4AB8"/>
    <w:rsid w:val="004A5014"/>
    <w:rsid w:val="004A50D0"/>
    <w:rsid w:val="004A623E"/>
    <w:rsid w:val="004A660B"/>
    <w:rsid w:val="004A6F6A"/>
    <w:rsid w:val="004B0EF8"/>
    <w:rsid w:val="004B1D84"/>
    <w:rsid w:val="004B1EBA"/>
    <w:rsid w:val="004B2512"/>
    <w:rsid w:val="004B44EB"/>
    <w:rsid w:val="004B4A15"/>
    <w:rsid w:val="004B595B"/>
    <w:rsid w:val="004B6498"/>
    <w:rsid w:val="004B6F36"/>
    <w:rsid w:val="004C089A"/>
    <w:rsid w:val="004C23B0"/>
    <w:rsid w:val="004C2DBA"/>
    <w:rsid w:val="004C37EC"/>
    <w:rsid w:val="004C4A58"/>
    <w:rsid w:val="004C5044"/>
    <w:rsid w:val="004C523D"/>
    <w:rsid w:val="004C57FE"/>
    <w:rsid w:val="004C5F79"/>
    <w:rsid w:val="004C75E0"/>
    <w:rsid w:val="004C78BB"/>
    <w:rsid w:val="004D0167"/>
    <w:rsid w:val="004D025C"/>
    <w:rsid w:val="004D05CC"/>
    <w:rsid w:val="004D0DFE"/>
    <w:rsid w:val="004D1028"/>
    <w:rsid w:val="004D1E89"/>
    <w:rsid w:val="004D2089"/>
    <w:rsid w:val="004D2F8B"/>
    <w:rsid w:val="004D2FEF"/>
    <w:rsid w:val="004D4265"/>
    <w:rsid w:val="004D4C29"/>
    <w:rsid w:val="004D4EE7"/>
    <w:rsid w:val="004D511A"/>
    <w:rsid w:val="004D5322"/>
    <w:rsid w:val="004D55E8"/>
    <w:rsid w:val="004D6D61"/>
    <w:rsid w:val="004D74B3"/>
    <w:rsid w:val="004D7D9C"/>
    <w:rsid w:val="004E03EA"/>
    <w:rsid w:val="004E38F3"/>
    <w:rsid w:val="004E4720"/>
    <w:rsid w:val="004E68BD"/>
    <w:rsid w:val="004E6E9D"/>
    <w:rsid w:val="004E7EDE"/>
    <w:rsid w:val="004E7EFD"/>
    <w:rsid w:val="004F134F"/>
    <w:rsid w:val="004F1769"/>
    <w:rsid w:val="004F2DA0"/>
    <w:rsid w:val="004F3612"/>
    <w:rsid w:val="004F3914"/>
    <w:rsid w:val="004F5A6F"/>
    <w:rsid w:val="0050115E"/>
    <w:rsid w:val="00502FAB"/>
    <w:rsid w:val="00505101"/>
    <w:rsid w:val="005052AE"/>
    <w:rsid w:val="005053BE"/>
    <w:rsid w:val="00506ADD"/>
    <w:rsid w:val="00510239"/>
    <w:rsid w:val="00511503"/>
    <w:rsid w:val="005146E2"/>
    <w:rsid w:val="005153E1"/>
    <w:rsid w:val="00515F5C"/>
    <w:rsid w:val="005167AF"/>
    <w:rsid w:val="005178CA"/>
    <w:rsid w:val="0052015A"/>
    <w:rsid w:val="00520BC3"/>
    <w:rsid w:val="00521711"/>
    <w:rsid w:val="00521A43"/>
    <w:rsid w:val="005221CC"/>
    <w:rsid w:val="00522D77"/>
    <w:rsid w:val="00523239"/>
    <w:rsid w:val="0052358C"/>
    <w:rsid w:val="00524178"/>
    <w:rsid w:val="00524C21"/>
    <w:rsid w:val="005254B0"/>
    <w:rsid w:val="00525EE1"/>
    <w:rsid w:val="00526A6A"/>
    <w:rsid w:val="005301AD"/>
    <w:rsid w:val="00530977"/>
    <w:rsid w:val="00532474"/>
    <w:rsid w:val="0053254E"/>
    <w:rsid w:val="00532FAF"/>
    <w:rsid w:val="00533266"/>
    <w:rsid w:val="00533F08"/>
    <w:rsid w:val="00534899"/>
    <w:rsid w:val="00534965"/>
    <w:rsid w:val="00534A05"/>
    <w:rsid w:val="00534B33"/>
    <w:rsid w:val="00536760"/>
    <w:rsid w:val="005371DB"/>
    <w:rsid w:val="0053752B"/>
    <w:rsid w:val="005376B6"/>
    <w:rsid w:val="00537FFA"/>
    <w:rsid w:val="005405B5"/>
    <w:rsid w:val="00541D37"/>
    <w:rsid w:val="00541DB9"/>
    <w:rsid w:val="00542C7F"/>
    <w:rsid w:val="00543E07"/>
    <w:rsid w:val="005440DB"/>
    <w:rsid w:val="00544136"/>
    <w:rsid w:val="00544704"/>
    <w:rsid w:val="005463F2"/>
    <w:rsid w:val="00546AAD"/>
    <w:rsid w:val="00546DAC"/>
    <w:rsid w:val="00547948"/>
    <w:rsid w:val="00547C37"/>
    <w:rsid w:val="0055028A"/>
    <w:rsid w:val="005512EA"/>
    <w:rsid w:val="00551E86"/>
    <w:rsid w:val="005523DF"/>
    <w:rsid w:val="005525AF"/>
    <w:rsid w:val="00552CA6"/>
    <w:rsid w:val="0055481D"/>
    <w:rsid w:val="00555245"/>
    <w:rsid w:val="00556556"/>
    <w:rsid w:val="00556AA2"/>
    <w:rsid w:val="00556E77"/>
    <w:rsid w:val="00557095"/>
    <w:rsid w:val="00557FCE"/>
    <w:rsid w:val="00560C4B"/>
    <w:rsid w:val="005610C1"/>
    <w:rsid w:val="00561291"/>
    <w:rsid w:val="00561894"/>
    <w:rsid w:val="005618BD"/>
    <w:rsid w:val="00561C41"/>
    <w:rsid w:val="00562EED"/>
    <w:rsid w:val="00564AEB"/>
    <w:rsid w:val="00564C00"/>
    <w:rsid w:val="00564DA6"/>
    <w:rsid w:val="005658C8"/>
    <w:rsid w:val="00565990"/>
    <w:rsid w:val="00565A40"/>
    <w:rsid w:val="0056607B"/>
    <w:rsid w:val="00566081"/>
    <w:rsid w:val="00567F83"/>
    <w:rsid w:val="005700BF"/>
    <w:rsid w:val="0057032A"/>
    <w:rsid w:val="00570915"/>
    <w:rsid w:val="0057152C"/>
    <w:rsid w:val="00572541"/>
    <w:rsid w:val="00572701"/>
    <w:rsid w:val="005737E5"/>
    <w:rsid w:val="005748C3"/>
    <w:rsid w:val="00575E99"/>
    <w:rsid w:val="00575FA1"/>
    <w:rsid w:val="00576EFF"/>
    <w:rsid w:val="0057793A"/>
    <w:rsid w:val="00582796"/>
    <w:rsid w:val="00583B7B"/>
    <w:rsid w:val="00583DA4"/>
    <w:rsid w:val="0058405F"/>
    <w:rsid w:val="00584D98"/>
    <w:rsid w:val="005858B2"/>
    <w:rsid w:val="00585D94"/>
    <w:rsid w:val="005928FA"/>
    <w:rsid w:val="00592BBC"/>
    <w:rsid w:val="00594591"/>
    <w:rsid w:val="005954A8"/>
    <w:rsid w:val="00597328"/>
    <w:rsid w:val="005A11F7"/>
    <w:rsid w:val="005A1B2B"/>
    <w:rsid w:val="005A1E7D"/>
    <w:rsid w:val="005A23E5"/>
    <w:rsid w:val="005A26D4"/>
    <w:rsid w:val="005A2DEF"/>
    <w:rsid w:val="005A3155"/>
    <w:rsid w:val="005A3978"/>
    <w:rsid w:val="005A4339"/>
    <w:rsid w:val="005A4A2A"/>
    <w:rsid w:val="005A774B"/>
    <w:rsid w:val="005B0451"/>
    <w:rsid w:val="005B0515"/>
    <w:rsid w:val="005B063D"/>
    <w:rsid w:val="005B1401"/>
    <w:rsid w:val="005B2DC0"/>
    <w:rsid w:val="005B48F5"/>
    <w:rsid w:val="005B4A5A"/>
    <w:rsid w:val="005B65B3"/>
    <w:rsid w:val="005B7728"/>
    <w:rsid w:val="005B7A4F"/>
    <w:rsid w:val="005C1C81"/>
    <w:rsid w:val="005C226C"/>
    <w:rsid w:val="005C22B1"/>
    <w:rsid w:val="005C4923"/>
    <w:rsid w:val="005C4C5C"/>
    <w:rsid w:val="005C5549"/>
    <w:rsid w:val="005C7EBE"/>
    <w:rsid w:val="005D0176"/>
    <w:rsid w:val="005D06BF"/>
    <w:rsid w:val="005D0EED"/>
    <w:rsid w:val="005D1CEB"/>
    <w:rsid w:val="005D1FA6"/>
    <w:rsid w:val="005D2712"/>
    <w:rsid w:val="005D2A68"/>
    <w:rsid w:val="005D31F1"/>
    <w:rsid w:val="005D34DF"/>
    <w:rsid w:val="005D4049"/>
    <w:rsid w:val="005D674B"/>
    <w:rsid w:val="005D755B"/>
    <w:rsid w:val="005E0731"/>
    <w:rsid w:val="005E07E5"/>
    <w:rsid w:val="005E1030"/>
    <w:rsid w:val="005E113B"/>
    <w:rsid w:val="005E1485"/>
    <w:rsid w:val="005E15E9"/>
    <w:rsid w:val="005E1BFC"/>
    <w:rsid w:val="005E2257"/>
    <w:rsid w:val="005E2625"/>
    <w:rsid w:val="005E3365"/>
    <w:rsid w:val="005E38D4"/>
    <w:rsid w:val="005E49FB"/>
    <w:rsid w:val="005E4CD2"/>
    <w:rsid w:val="005E4FF1"/>
    <w:rsid w:val="005E6A65"/>
    <w:rsid w:val="005E704A"/>
    <w:rsid w:val="005F01AD"/>
    <w:rsid w:val="005F2196"/>
    <w:rsid w:val="005F4A8E"/>
    <w:rsid w:val="005F53BE"/>
    <w:rsid w:val="005F7BCC"/>
    <w:rsid w:val="00600921"/>
    <w:rsid w:val="00602373"/>
    <w:rsid w:val="0060246D"/>
    <w:rsid w:val="00602E97"/>
    <w:rsid w:val="006033C4"/>
    <w:rsid w:val="00604068"/>
    <w:rsid w:val="00605325"/>
    <w:rsid w:val="0060556C"/>
    <w:rsid w:val="00605BBC"/>
    <w:rsid w:val="00605D0B"/>
    <w:rsid w:val="00605E41"/>
    <w:rsid w:val="006060A4"/>
    <w:rsid w:val="00607063"/>
    <w:rsid w:val="00607576"/>
    <w:rsid w:val="00607F50"/>
    <w:rsid w:val="00607FF2"/>
    <w:rsid w:val="006119D3"/>
    <w:rsid w:val="00614791"/>
    <w:rsid w:val="0061544D"/>
    <w:rsid w:val="006157DC"/>
    <w:rsid w:val="006168B1"/>
    <w:rsid w:val="00617354"/>
    <w:rsid w:val="006174CE"/>
    <w:rsid w:val="00617C50"/>
    <w:rsid w:val="006209AB"/>
    <w:rsid w:val="00620D18"/>
    <w:rsid w:val="00620FBB"/>
    <w:rsid w:val="00622D26"/>
    <w:rsid w:val="00623BC3"/>
    <w:rsid w:val="00624851"/>
    <w:rsid w:val="006257A8"/>
    <w:rsid w:val="00627225"/>
    <w:rsid w:val="00627FBB"/>
    <w:rsid w:val="00630122"/>
    <w:rsid w:val="006301EC"/>
    <w:rsid w:val="00632BA6"/>
    <w:rsid w:val="00632F2C"/>
    <w:rsid w:val="00632F54"/>
    <w:rsid w:val="00633B1B"/>
    <w:rsid w:val="00634A10"/>
    <w:rsid w:val="00635684"/>
    <w:rsid w:val="006369C2"/>
    <w:rsid w:val="00637307"/>
    <w:rsid w:val="006415BA"/>
    <w:rsid w:val="00641D56"/>
    <w:rsid w:val="00642BFC"/>
    <w:rsid w:val="00645A3A"/>
    <w:rsid w:val="006461F5"/>
    <w:rsid w:val="0065248B"/>
    <w:rsid w:val="006534FE"/>
    <w:rsid w:val="00653500"/>
    <w:rsid w:val="0065367D"/>
    <w:rsid w:val="0065494B"/>
    <w:rsid w:val="006549E7"/>
    <w:rsid w:val="006555EE"/>
    <w:rsid w:val="00656BEC"/>
    <w:rsid w:val="006576D1"/>
    <w:rsid w:val="006576E2"/>
    <w:rsid w:val="00660FD3"/>
    <w:rsid w:val="006615AC"/>
    <w:rsid w:val="0066258F"/>
    <w:rsid w:val="00662841"/>
    <w:rsid w:val="00663629"/>
    <w:rsid w:val="0066392C"/>
    <w:rsid w:val="006640E7"/>
    <w:rsid w:val="00664323"/>
    <w:rsid w:val="006649AC"/>
    <w:rsid w:val="006700ED"/>
    <w:rsid w:val="00671F69"/>
    <w:rsid w:val="00672B1A"/>
    <w:rsid w:val="00672CB1"/>
    <w:rsid w:val="00672E4D"/>
    <w:rsid w:val="006736C9"/>
    <w:rsid w:val="00673AA4"/>
    <w:rsid w:val="00673E11"/>
    <w:rsid w:val="00674ACE"/>
    <w:rsid w:val="00674B81"/>
    <w:rsid w:val="00675307"/>
    <w:rsid w:val="006754A7"/>
    <w:rsid w:val="00675708"/>
    <w:rsid w:val="00676493"/>
    <w:rsid w:val="00676C59"/>
    <w:rsid w:val="00680657"/>
    <w:rsid w:val="00683C27"/>
    <w:rsid w:val="00683D9C"/>
    <w:rsid w:val="00685163"/>
    <w:rsid w:val="00685237"/>
    <w:rsid w:val="00687677"/>
    <w:rsid w:val="006910D1"/>
    <w:rsid w:val="00691724"/>
    <w:rsid w:val="0069259B"/>
    <w:rsid w:val="0069408F"/>
    <w:rsid w:val="006960C5"/>
    <w:rsid w:val="0069686E"/>
    <w:rsid w:val="00697EA1"/>
    <w:rsid w:val="006A2B4E"/>
    <w:rsid w:val="006A3795"/>
    <w:rsid w:val="006A40DA"/>
    <w:rsid w:val="006A4E28"/>
    <w:rsid w:val="006A4FAA"/>
    <w:rsid w:val="006A5167"/>
    <w:rsid w:val="006A6C65"/>
    <w:rsid w:val="006A7EBF"/>
    <w:rsid w:val="006B477F"/>
    <w:rsid w:val="006B4887"/>
    <w:rsid w:val="006B4A30"/>
    <w:rsid w:val="006B51A4"/>
    <w:rsid w:val="006B55F8"/>
    <w:rsid w:val="006B5875"/>
    <w:rsid w:val="006B6F12"/>
    <w:rsid w:val="006B750F"/>
    <w:rsid w:val="006C0009"/>
    <w:rsid w:val="006C0143"/>
    <w:rsid w:val="006C13FD"/>
    <w:rsid w:val="006C1688"/>
    <w:rsid w:val="006C2381"/>
    <w:rsid w:val="006C31FD"/>
    <w:rsid w:val="006C379F"/>
    <w:rsid w:val="006C38D7"/>
    <w:rsid w:val="006C3920"/>
    <w:rsid w:val="006C3A42"/>
    <w:rsid w:val="006C3A81"/>
    <w:rsid w:val="006C46F8"/>
    <w:rsid w:val="006C56E0"/>
    <w:rsid w:val="006C578E"/>
    <w:rsid w:val="006C6621"/>
    <w:rsid w:val="006C66B0"/>
    <w:rsid w:val="006D12C0"/>
    <w:rsid w:val="006D14E1"/>
    <w:rsid w:val="006D2259"/>
    <w:rsid w:val="006D26BC"/>
    <w:rsid w:val="006D371C"/>
    <w:rsid w:val="006D4637"/>
    <w:rsid w:val="006D487E"/>
    <w:rsid w:val="006D5019"/>
    <w:rsid w:val="006D6CEA"/>
    <w:rsid w:val="006D70CD"/>
    <w:rsid w:val="006D789C"/>
    <w:rsid w:val="006E0FF3"/>
    <w:rsid w:val="006E102E"/>
    <w:rsid w:val="006E2090"/>
    <w:rsid w:val="006E2AA4"/>
    <w:rsid w:val="006E3433"/>
    <w:rsid w:val="006E426D"/>
    <w:rsid w:val="006E4D1D"/>
    <w:rsid w:val="006E5A88"/>
    <w:rsid w:val="006E67B2"/>
    <w:rsid w:val="006E73A6"/>
    <w:rsid w:val="006E7FB1"/>
    <w:rsid w:val="006F1A83"/>
    <w:rsid w:val="006F2325"/>
    <w:rsid w:val="006F27EE"/>
    <w:rsid w:val="006F30AF"/>
    <w:rsid w:val="006F32CA"/>
    <w:rsid w:val="006F564F"/>
    <w:rsid w:val="006F57F6"/>
    <w:rsid w:val="006F5A7A"/>
    <w:rsid w:val="006F6C94"/>
    <w:rsid w:val="00702EE8"/>
    <w:rsid w:val="007031B8"/>
    <w:rsid w:val="00703C3F"/>
    <w:rsid w:val="00704439"/>
    <w:rsid w:val="007051CD"/>
    <w:rsid w:val="0070575A"/>
    <w:rsid w:val="00705E15"/>
    <w:rsid w:val="007060ED"/>
    <w:rsid w:val="0070698C"/>
    <w:rsid w:val="00706B11"/>
    <w:rsid w:val="00710A7B"/>
    <w:rsid w:val="00710DF7"/>
    <w:rsid w:val="007118DD"/>
    <w:rsid w:val="00711F27"/>
    <w:rsid w:val="00712307"/>
    <w:rsid w:val="00712B70"/>
    <w:rsid w:val="00712C8F"/>
    <w:rsid w:val="00715B34"/>
    <w:rsid w:val="00716297"/>
    <w:rsid w:val="007168B2"/>
    <w:rsid w:val="00716DBC"/>
    <w:rsid w:val="00716E48"/>
    <w:rsid w:val="00716FAE"/>
    <w:rsid w:val="00716FD5"/>
    <w:rsid w:val="00717379"/>
    <w:rsid w:val="00720637"/>
    <w:rsid w:val="00720F63"/>
    <w:rsid w:val="007212B3"/>
    <w:rsid w:val="00722EF2"/>
    <w:rsid w:val="007231BB"/>
    <w:rsid w:val="0072419B"/>
    <w:rsid w:val="0072495B"/>
    <w:rsid w:val="0072607F"/>
    <w:rsid w:val="007322B9"/>
    <w:rsid w:val="00732F8B"/>
    <w:rsid w:val="00734268"/>
    <w:rsid w:val="00734903"/>
    <w:rsid w:val="0073528E"/>
    <w:rsid w:val="00736149"/>
    <w:rsid w:val="00736755"/>
    <w:rsid w:val="007367F7"/>
    <w:rsid w:val="00736C6D"/>
    <w:rsid w:val="0073794E"/>
    <w:rsid w:val="00737D6A"/>
    <w:rsid w:val="00740F84"/>
    <w:rsid w:val="007410D2"/>
    <w:rsid w:val="00741B9E"/>
    <w:rsid w:val="007428C9"/>
    <w:rsid w:val="00742FDB"/>
    <w:rsid w:val="00743538"/>
    <w:rsid w:val="00744B6C"/>
    <w:rsid w:val="00744C8B"/>
    <w:rsid w:val="007457D7"/>
    <w:rsid w:val="00747AEC"/>
    <w:rsid w:val="00747F38"/>
    <w:rsid w:val="007502D1"/>
    <w:rsid w:val="00750C33"/>
    <w:rsid w:val="00750D7C"/>
    <w:rsid w:val="007522CD"/>
    <w:rsid w:val="0075271C"/>
    <w:rsid w:val="00753BE2"/>
    <w:rsid w:val="00755D22"/>
    <w:rsid w:val="0075680A"/>
    <w:rsid w:val="007608BA"/>
    <w:rsid w:val="00762083"/>
    <w:rsid w:val="007621AF"/>
    <w:rsid w:val="00762441"/>
    <w:rsid w:val="0076246F"/>
    <w:rsid w:val="0076279B"/>
    <w:rsid w:val="00762B51"/>
    <w:rsid w:val="00763A10"/>
    <w:rsid w:val="00764733"/>
    <w:rsid w:val="00764A66"/>
    <w:rsid w:val="00765839"/>
    <w:rsid w:val="00770118"/>
    <w:rsid w:val="0077187E"/>
    <w:rsid w:val="00772D78"/>
    <w:rsid w:val="00773FA5"/>
    <w:rsid w:val="00775CF7"/>
    <w:rsid w:val="007764DC"/>
    <w:rsid w:val="00777F13"/>
    <w:rsid w:val="00780141"/>
    <w:rsid w:val="00781E27"/>
    <w:rsid w:val="00782611"/>
    <w:rsid w:val="00782AF5"/>
    <w:rsid w:val="007839E5"/>
    <w:rsid w:val="00785226"/>
    <w:rsid w:val="007865FE"/>
    <w:rsid w:val="007869AC"/>
    <w:rsid w:val="00787CC6"/>
    <w:rsid w:val="00787DC9"/>
    <w:rsid w:val="00792944"/>
    <w:rsid w:val="00793E3D"/>
    <w:rsid w:val="007A2669"/>
    <w:rsid w:val="007A4ADF"/>
    <w:rsid w:val="007A56ED"/>
    <w:rsid w:val="007A570E"/>
    <w:rsid w:val="007A69E8"/>
    <w:rsid w:val="007A6DCB"/>
    <w:rsid w:val="007A7D80"/>
    <w:rsid w:val="007B01E0"/>
    <w:rsid w:val="007B11AC"/>
    <w:rsid w:val="007B1B2E"/>
    <w:rsid w:val="007B323B"/>
    <w:rsid w:val="007B3CB0"/>
    <w:rsid w:val="007B42C3"/>
    <w:rsid w:val="007B46F8"/>
    <w:rsid w:val="007B48FF"/>
    <w:rsid w:val="007B53A1"/>
    <w:rsid w:val="007B54A1"/>
    <w:rsid w:val="007C216F"/>
    <w:rsid w:val="007C2F04"/>
    <w:rsid w:val="007C332E"/>
    <w:rsid w:val="007C3A7B"/>
    <w:rsid w:val="007C4301"/>
    <w:rsid w:val="007C4A8A"/>
    <w:rsid w:val="007C4C82"/>
    <w:rsid w:val="007C50B2"/>
    <w:rsid w:val="007C7765"/>
    <w:rsid w:val="007D0C03"/>
    <w:rsid w:val="007D1EC1"/>
    <w:rsid w:val="007D51DB"/>
    <w:rsid w:val="007D51E2"/>
    <w:rsid w:val="007D545D"/>
    <w:rsid w:val="007D6B63"/>
    <w:rsid w:val="007E383C"/>
    <w:rsid w:val="007E5773"/>
    <w:rsid w:val="007E5E3E"/>
    <w:rsid w:val="007E638B"/>
    <w:rsid w:val="007E639F"/>
    <w:rsid w:val="007E6596"/>
    <w:rsid w:val="007E717F"/>
    <w:rsid w:val="007E7ED5"/>
    <w:rsid w:val="007F02FA"/>
    <w:rsid w:val="007F0B4C"/>
    <w:rsid w:val="007F12E1"/>
    <w:rsid w:val="007F2693"/>
    <w:rsid w:val="007F2694"/>
    <w:rsid w:val="007F3275"/>
    <w:rsid w:val="007F4638"/>
    <w:rsid w:val="007F466B"/>
    <w:rsid w:val="007F46EB"/>
    <w:rsid w:val="007F4DEB"/>
    <w:rsid w:val="007F66CC"/>
    <w:rsid w:val="007F68D2"/>
    <w:rsid w:val="007F7A5B"/>
    <w:rsid w:val="00800505"/>
    <w:rsid w:val="008013DC"/>
    <w:rsid w:val="0080235A"/>
    <w:rsid w:val="00802873"/>
    <w:rsid w:val="00803189"/>
    <w:rsid w:val="0080373C"/>
    <w:rsid w:val="00804168"/>
    <w:rsid w:val="00804771"/>
    <w:rsid w:val="00805321"/>
    <w:rsid w:val="008055CE"/>
    <w:rsid w:val="00806318"/>
    <w:rsid w:val="00806379"/>
    <w:rsid w:val="008063AC"/>
    <w:rsid w:val="008064E4"/>
    <w:rsid w:val="008074D1"/>
    <w:rsid w:val="00807F41"/>
    <w:rsid w:val="008107EE"/>
    <w:rsid w:val="00810DEF"/>
    <w:rsid w:val="00810F7B"/>
    <w:rsid w:val="008116D2"/>
    <w:rsid w:val="00812168"/>
    <w:rsid w:val="00812E19"/>
    <w:rsid w:val="00813681"/>
    <w:rsid w:val="00813CEC"/>
    <w:rsid w:val="008153E9"/>
    <w:rsid w:val="008154DF"/>
    <w:rsid w:val="0081586E"/>
    <w:rsid w:val="0081601A"/>
    <w:rsid w:val="00816DCA"/>
    <w:rsid w:val="00817007"/>
    <w:rsid w:val="008171FD"/>
    <w:rsid w:val="00820639"/>
    <w:rsid w:val="00821A91"/>
    <w:rsid w:val="00822BD9"/>
    <w:rsid w:val="0082311C"/>
    <w:rsid w:val="00823279"/>
    <w:rsid w:val="00823613"/>
    <w:rsid w:val="00823CF7"/>
    <w:rsid w:val="00830376"/>
    <w:rsid w:val="008323F8"/>
    <w:rsid w:val="00832B78"/>
    <w:rsid w:val="00832F44"/>
    <w:rsid w:val="00833690"/>
    <w:rsid w:val="00834823"/>
    <w:rsid w:val="00835391"/>
    <w:rsid w:val="00835BBD"/>
    <w:rsid w:val="0083621C"/>
    <w:rsid w:val="00836447"/>
    <w:rsid w:val="008378B1"/>
    <w:rsid w:val="008403EF"/>
    <w:rsid w:val="00840669"/>
    <w:rsid w:val="00840BDD"/>
    <w:rsid w:val="00840E17"/>
    <w:rsid w:val="0084199C"/>
    <w:rsid w:val="00844876"/>
    <w:rsid w:val="008452FA"/>
    <w:rsid w:val="00845A00"/>
    <w:rsid w:val="00846BB9"/>
    <w:rsid w:val="0084710A"/>
    <w:rsid w:val="00847160"/>
    <w:rsid w:val="00850A6F"/>
    <w:rsid w:val="00850EE4"/>
    <w:rsid w:val="008514BE"/>
    <w:rsid w:val="008519E3"/>
    <w:rsid w:val="008532B8"/>
    <w:rsid w:val="00853310"/>
    <w:rsid w:val="00853A05"/>
    <w:rsid w:val="00855406"/>
    <w:rsid w:val="00855619"/>
    <w:rsid w:val="00855932"/>
    <w:rsid w:val="00855DB5"/>
    <w:rsid w:val="00855DC5"/>
    <w:rsid w:val="008574BC"/>
    <w:rsid w:val="00860C0F"/>
    <w:rsid w:val="00862CDA"/>
    <w:rsid w:val="00864A68"/>
    <w:rsid w:val="00865A69"/>
    <w:rsid w:val="0086685B"/>
    <w:rsid w:val="00867018"/>
    <w:rsid w:val="00867465"/>
    <w:rsid w:val="00867B4E"/>
    <w:rsid w:val="0087120E"/>
    <w:rsid w:val="008716CB"/>
    <w:rsid w:val="00872CD7"/>
    <w:rsid w:val="0087304C"/>
    <w:rsid w:val="00875179"/>
    <w:rsid w:val="008754CC"/>
    <w:rsid w:val="00877501"/>
    <w:rsid w:val="008804F4"/>
    <w:rsid w:val="00880CB2"/>
    <w:rsid w:val="00881694"/>
    <w:rsid w:val="00882F7F"/>
    <w:rsid w:val="008839C1"/>
    <w:rsid w:val="00883CD9"/>
    <w:rsid w:val="00884C97"/>
    <w:rsid w:val="008851E7"/>
    <w:rsid w:val="0088545A"/>
    <w:rsid w:val="008855F3"/>
    <w:rsid w:val="00885F33"/>
    <w:rsid w:val="008860EA"/>
    <w:rsid w:val="00887BB4"/>
    <w:rsid w:val="00890194"/>
    <w:rsid w:val="008905C4"/>
    <w:rsid w:val="00891155"/>
    <w:rsid w:val="008918ED"/>
    <w:rsid w:val="00891C07"/>
    <w:rsid w:val="008933B1"/>
    <w:rsid w:val="00893912"/>
    <w:rsid w:val="0089465A"/>
    <w:rsid w:val="008956D3"/>
    <w:rsid w:val="00895E40"/>
    <w:rsid w:val="008969AF"/>
    <w:rsid w:val="00897E55"/>
    <w:rsid w:val="008A1001"/>
    <w:rsid w:val="008A1C1B"/>
    <w:rsid w:val="008A32B1"/>
    <w:rsid w:val="008A336B"/>
    <w:rsid w:val="008A34CC"/>
    <w:rsid w:val="008A39F3"/>
    <w:rsid w:val="008A3A50"/>
    <w:rsid w:val="008A4B93"/>
    <w:rsid w:val="008A5E92"/>
    <w:rsid w:val="008A6056"/>
    <w:rsid w:val="008A67EF"/>
    <w:rsid w:val="008A69CC"/>
    <w:rsid w:val="008A7359"/>
    <w:rsid w:val="008A79E6"/>
    <w:rsid w:val="008B004C"/>
    <w:rsid w:val="008B083B"/>
    <w:rsid w:val="008B0CDA"/>
    <w:rsid w:val="008B15ED"/>
    <w:rsid w:val="008B20FD"/>
    <w:rsid w:val="008B30F9"/>
    <w:rsid w:val="008B49EE"/>
    <w:rsid w:val="008B6F1C"/>
    <w:rsid w:val="008C04E1"/>
    <w:rsid w:val="008C0693"/>
    <w:rsid w:val="008C12F2"/>
    <w:rsid w:val="008C1989"/>
    <w:rsid w:val="008C4F85"/>
    <w:rsid w:val="008C5C2B"/>
    <w:rsid w:val="008C5C4A"/>
    <w:rsid w:val="008C6667"/>
    <w:rsid w:val="008C7B38"/>
    <w:rsid w:val="008C7C95"/>
    <w:rsid w:val="008D0239"/>
    <w:rsid w:val="008D092A"/>
    <w:rsid w:val="008D1FF3"/>
    <w:rsid w:val="008D2100"/>
    <w:rsid w:val="008D30C7"/>
    <w:rsid w:val="008D3769"/>
    <w:rsid w:val="008D5617"/>
    <w:rsid w:val="008D68D6"/>
    <w:rsid w:val="008D6E0B"/>
    <w:rsid w:val="008D708C"/>
    <w:rsid w:val="008D73B7"/>
    <w:rsid w:val="008E4056"/>
    <w:rsid w:val="008E6507"/>
    <w:rsid w:val="008E73FB"/>
    <w:rsid w:val="008F0E7F"/>
    <w:rsid w:val="008F3430"/>
    <w:rsid w:val="008F5304"/>
    <w:rsid w:val="008F5B35"/>
    <w:rsid w:val="008F64CA"/>
    <w:rsid w:val="008F672B"/>
    <w:rsid w:val="008F79C7"/>
    <w:rsid w:val="009000B1"/>
    <w:rsid w:val="0090065A"/>
    <w:rsid w:val="00902879"/>
    <w:rsid w:val="0090374D"/>
    <w:rsid w:val="00903E41"/>
    <w:rsid w:val="0090459D"/>
    <w:rsid w:val="00904E15"/>
    <w:rsid w:val="00904E68"/>
    <w:rsid w:val="00904EA4"/>
    <w:rsid w:val="009053DE"/>
    <w:rsid w:val="00905DE7"/>
    <w:rsid w:val="00910142"/>
    <w:rsid w:val="0091058F"/>
    <w:rsid w:val="009112FE"/>
    <w:rsid w:val="0091198C"/>
    <w:rsid w:val="00911E25"/>
    <w:rsid w:val="00912B56"/>
    <w:rsid w:val="0091359C"/>
    <w:rsid w:val="009144C0"/>
    <w:rsid w:val="00914EA0"/>
    <w:rsid w:val="00914EBF"/>
    <w:rsid w:val="0091524B"/>
    <w:rsid w:val="0091598C"/>
    <w:rsid w:val="00915CB6"/>
    <w:rsid w:val="00916079"/>
    <w:rsid w:val="009161B8"/>
    <w:rsid w:val="00917BB9"/>
    <w:rsid w:val="009201B3"/>
    <w:rsid w:val="00922698"/>
    <w:rsid w:val="00922B26"/>
    <w:rsid w:val="0092335B"/>
    <w:rsid w:val="0092368B"/>
    <w:rsid w:val="009238C4"/>
    <w:rsid w:val="009241CC"/>
    <w:rsid w:val="00924A38"/>
    <w:rsid w:val="009252E6"/>
    <w:rsid w:val="009270E6"/>
    <w:rsid w:val="00927A48"/>
    <w:rsid w:val="00927EBC"/>
    <w:rsid w:val="00927FC9"/>
    <w:rsid w:val="00930A1A"/>
    <w:rsid w:val="00930F02"/>
    <w:rsid w:val="009328A2"/>
    <w:rsid w:val="009338D8"/>
    <w:rsid w:val="0093391E"/>
    <w:rsid w:val="00933B9D"/>
    <w:rsid w:val="00933DDF"/>
    <w:rsid w:val="00934098"/>
    <w:rsid w:val="00935A9F"/>
    <w:rsid w:val="00935B38"/>
    <w:rsid w:val="00935EAF"/>
    <w:rsid w:val="009373F4"/>
    <w:rsid w:val="009375DD"/>
    <w:rsid w:val="00937B3F"/>
    <w:rsid w:val="00937C66"/>
    <w:rsid w:val="00940796"/>
    <w:rsid w:val="0094142F"/>
    <w:rsid w:val="0094246A"/>
    <w:rsid w:val="00944352"/>
    <w:rsid w:val="009457A5"/>
    <w:rsid w:val="00945BBD"/>
    <w:rsid w:val="0094664D"/>
    <w:rsid w:val="0094678C"/>
    <w:rsid w:val="00946B4E"/>
    <w:rsid w:val="009472EE"/>
    <w:rsid w:val="00950414"/>
    <w:rsid w:val="009507D7"/>
    <w:rsid w:val="00951E4F"/>
    <w:rsid w:val="0095278D"/>
    <w:rsid w:val="009533EF"/>
    <w:rsid w:val="0095361F"/>
    <w:rsid w:val="00956259"/>
    <w:rsid w:val="0095633E"/>
    <w:rsid w:val="00957196"/>
    <w:rsid w:val="00957E1D"/>
    <w:rsid w:val="0096000A"/>
    <w:rsid w:val="009601BD"/>
    <w:rsid w:val="00960391"/>
    <w:rsid w:val="00960901"/>
    <w:rsid w:val="00961486"/>
    <w:rsid w:val="00963A36"/>
    <w:rsid w:val="0096558C"/>
    <w:rsid w:val="00967539"/>
    <w:rsid w:val="00967A5D"/>
    <w:rsid w:val="00967FED"/>
    <w:rsid w:val="0097166D"/>
    <w:rsid w:val="009719A4"/>
    <w:rsid w:val="00972639"/>
    <w:rsid w:val="00972EA8"/>
    <w:rsid w:val="00973387"/>
    <w:rsid w:val="00975403"/>
    <w:rsid w:val="00976DC9"/>
    <w:rsid w:val="00980A60"/>
    <w:rsid w:val="00982F07"/>
    <w:rsid w:val="00984401"/>
    <w:rsid w:val="00984647"/>
    <w:rsid w:val="00984CFB"/>
    <w:rsid w:val="009855A6"/>
    <w:rsid w:val="009858A2"/>
    <w:rsid w:val="00986240"/>
    <w:rsid w:val="009863A9"/>
    <w:rsid w:val="009872E1"/>
    <w:rsid w:val="00987719"/>
    <w:rsid w:val="00987C13"/>
    <w:rsid w:val="00990A4A"/>
    <w:rsid w:val="00990BAE"/>
    <w:rsid w:val="00991CBD"/>
    <w:rsid w:val="00992488"/>
    <w:rsid w:val="009929A2"/>
    <w:rsid w:val="009946FD"/>
    <w:rsid w:val="00994CED"/>
    <w:rsid w:val="00996F85"/>
    <w:rsid w:val="00997652"/>
    <w:rsid w:val="00997B6A"/>
    <w:rsid w:val="009A15E9"/>
    <w:rsid w:val="009A1E93"/>
    <w:rsid w:val="009A335A"/>
    <w:rsid w:val="009A365F"/>
    <w:rsid w:val="009A3BA3"/>
    <w:rsid w:val="009A506A"/>
    <w:rsid w:val="009A5EEB"/>
    <w:rsid w:val="009A615D"/>
    <w:rsid w:val="009A7530"/>
    <w:rsid w:val="009A78DC"/>
    <w:rsid w:val="009A7AA4"/>
    <w:rsid w:val="009B020C"/>
    <w:rsid w:val="009B0297"/>
    <w:rsid w:val="009B04FF"/>
    <w:rsid w:val="009B096F"/>
    <w:rsid w:val="009B0DC3"/>
    <w:rsid w:val="009B3D71"/>
    <w:rsid w:val="009B3E1E"/>
    <w:rsid w:val="009B4127"/>
    <w:rsid w:val="009B5D1C"/>
    <w:rsid w:val="009B6D47"/>
    <w:rsid w:val="009B73DD"/>
    <w:rsid w:val="009B75C8"/>
    <w:rsid w:val="009B7865"/>
    <w:rsid w:val="009B7A21"/>
    <w:rsid w:val="009B7BBB"/>
    <w:rsid w:val="009C00FC"/>
    <w:rsid w:val="009C065E"/>
    <w:rsid w:val="009C113F"/>
    <w:rsid w:val="009C12D3"/>
    <w:rsid w:val="009C1F9C"/>
    <w:rsid w:val="009C1FD7"/>
    <w:rsid w:val="009C24B3"/>
    <w:rsid w:val="009C42AC"/>
    <w:rsid w:val="009C4D98"/>
    <w:rsid w:val="009C528E"/>
    <w:rsid w:val="009D082A"/>
    <w:rsid w:val="009D1F01"/>
    <w:rsid w:val="009D2650"/>
    <w:rsid w:val="009D2898"/>
    <w:rsid w:val="009D2E96"/>
    <w:rsid w:val="009D34FB"/>
    <w:rsid w:val="009D47DC"/>
    <w:rsid w:val="009D49A0"/>
    <w:rsid w:val="009D4E14"/>
    <w:rsid w:val="009D6758"/>
    <w:rsid w:val="009D6E64"/>
    <w:rsid w:val="009D71E8"/>
    <w:rsid w:val="009D7CA1"/>
    <w:rsid w:val="009D7E73"/>
    <w:rsid w:val="009E02BF"/>
    <w:rsid w:val="009E0D4E"/>
    <w:rsid w:val="009E2B34"/>
    <w:rsid w:val="009E2BDF"/>
    <w:rsid w:val="009E2FC0"/>
    <w:rsid w:val="009E33E9"/>
    <w:rsid w:val="009E39AB"/>
    <w:rsid w:val="009E467E"/>
    <w:rsid w:val="009E4E6A"/>
    <w:rsid w:val="009E51AC"/>
    <w:rsid w:val="009E5C04"/>
    <w:rsid w:val="009E6571"/>
    <w:rsid w:val="009E6882"/>
    <w:rsid w:val="009E7DEE"/>
    <w:rsid w:val="009F058A"/>
    <w:rsid w:val="009F05A7"/>
    <w:rsid w:val="009F1C80"/>
    <w:rsid w:val="009F1FBC"/>
    <w:rsid w:val="009F2B53"/>
    <w:rsid w:val="009F3084"/>
    <w:rsid w:val="009F37F4"/>
    <w:rsid w:val="009F4686"/>
    <w:rsid w:val="009F5340"/>
    <w:rsid w:val="009F574C"/>
    <w:rsid w:val="009F6F0C"/>
    <w:rsid w:val="00A003BF"/>
    <w:rsid w:val="00A00A58"/>
    <w:rsid w:val="00A00D76"/>
    <w:rsid w:val="00A03B17"/>
    <w:rsid w:val="00A04DBA"/>
    <w:rsid w:val="00A0530E"/>
    <w:rsid w:val="00A059CD"/>
    <w:rsid w:val="00A05B89"/>
    <w:rsid w:val="00A06B18"/>
    <w:rsid w:val="00A11E77"/>
    <w:rsid w:val="00A13717"/>
    <w:rsid w:val="00A13833"/>
    <w:rsid w:val="00A1597B"/>
    <w:rsid w:val="00A1712A"/>
    <w:rsid w:val="00A172FB"/>
    <w:rsid w:val="00A1758A"/>
    <w:rsid w:val="00A17B14"/>
    <w:rsid w:val="00A17C99"/>
    <w:rsid w:val="00A20195"/>
    <w:rsid w:val="00A22889"/>
    <w:rsid w:val="00A23AA7"/>
    <w:rsid w:val="00A23E47"/>
    <w:rsid w:val="00A24459"/>
    <w:rsid w:val="00A26FDF"/>
    <w:rsid w:val="00A27511"/>
    <w:rsid w:val="00A27AB2"/>
    <w:rsid w:val="00A27C75"/>
    <w:rsid w:val="00A31575"/>
    <w:rsid w:val="00A31660"/>
    <w:rsid w:val="00A3385B"/>
    <w:rsid w:val="00A34920"/>
    <w:rsid w:val="00A34D4A"/>
    <w:rsid w:val="00A34F63"/>
    <w:rsid w:val="00A35171"/>
    <w:rsid w:val="00A35352"/>
    <w:rsid w:val="00A35376"/>
    <w:rsid w:val="00A37A7E"/>
    <w:rsid w:val="00A37E24"/>
    <w:rsid w:val="00A400A9"/>
    <w:rsid w:val="00A40473"/>
    <w:rsid w:val="00A423FE"/>
    <w:rsid w:val="00A43498"/>
    <w:rsid w:val="00A4409C"/>
    <w:rsid w:val="00A4563C"/>
    <w:rsid w:val="00A45657"/>
    <w:rsid w:val="00A45684"/>
    <w:rsid w:val="00A468F4"/>
    <w:rsid w:val="00A4749A"/>
    <w:rsid w:val="00A47A03"/>
    <w:rsid w:val="00A50254"/>
    <w:rsid w:val="00A503B1"/>
    <w:rsid w:val="00A50810"/>
    <w:rsid w:val="00A51C42"/>
    <w:rsid w:val="00A53409"/>
    <w:rsid w:val="00A54020"/>
    <w:rsid w:val="00A54270"/>
    <w:rsid w:val="00A5518F"/>
    <w:rsid w:val="00A552DA"/>
    <w:rsid w:val="00A564D2"/>
    <w:rsid w:val="00A5683B"/>
    <w:rsid w:val="00A57F58"/>
    <w:rsid w:val="00A60927"/>
    <w:rsid w:val="00A6108C"/>
    <w:rsid w:val="00A61BDC"/>
    <w:rsid w:val="00A62666"/>
    <w:rsid w:val="00A6364F"/>
    <w:rsid w:val="00A63E25"/>
    <w:rsid w:val="00A6450E"/>
    <w:rsid w:val="00A64F8D"/>
    <w:rsid w:val="00A665A5"/>
    <w:rsid w:val="00A67408"/>
    <w:rsid w:val="00A6747F"/>
    <w:rsid w:val="00A700EB"/>
    <w:rsid w:val="00A70689"/>
    <w:rsid w:val="00A719E8"/>
    <w:rsid w:val="00A7250E"/>
    <w:rsid w:val="00A77CB7"/>
    <w:rsid w:val="00A806A3"/>
    <w:rsid w:val="00A80C13"/>
    <w:rsid w:val="00A81F61"/>
    <w:rsid w:val="00A82333"/>
    <w:rsid w:val="00A8341D"/>
    <w:rsid w:val="00A87062"/>
    <w:rsid w:val="00A91531"/>
    <w:rsid w:val="00A9163C"/>
    <w:rsid w:val="00A91DA1"/>
    <w:rsid w:val="00A92F8B"/>
    <w:rsid w:val="00A93E2E"/>
    <w:rsid w:val="00A9492D"/>
    <w:rsid w:val="00A94C31"/>
    <w:rsid w:val="00A9535D"/>
    <w:rsid w:val="00A95520"/>
    <w:rsid w:val="00A9595E"/>
    <w:rsid w:val="00A95D4B"/>
    <w:rsid w:val="00A966DC"/>
    <w:rsid w:val="00A9672F"/>
    <w:rsid w:val="00A9674D"/>
    <w:rsid w:val="00AA04F9"/>
    <w:rsid w:val="00AA1022"/>
    <w:rsid w:val="00AA182F"/>
    <w:rsid w:val="00AA20BC"/>
    <w:rsid w:val="00AA30FD"/>
    <w:rsid w:val="00AA4D09"/>
    <w:rsid w:val="00AA59FE"/>
    <w:rsid w:val="00AA5B61"/>
    <w:rsid w:val="00AA70F5"/>
    <w:rsid w:val="00AA7E85"/>
    <w:rsid w:val="00AB13EC"/>
    <w:rsid w:val="00AB1C0F"/>
    <w:rsid w:val="00AB281C"/>
    <w:rsid w:val="00AB2AC3"/>
    <w:rsid w:val="00AB2BC9"/>
    <w:rsid w:val="00AB2D1F"/>
    <w:rsid w:val="00AB3277"/>
    <w:rsid w:val="00AB34E5"/>
    <w:rsid w:val="00AB424A"/>
    <w:rsid w:val="00AB461F"/>
    <w:rsid w:val="00AB4CE6"/>
    <w:rsid w:val="00AB4DFD"/>
    <w:rsid w:val="00AB5838"/>
    <w:rsid w:val="00AB5B7F"/>
    <w:rsid w:val="00AB6792"/>
    <w:rsid w:val="00AB6F50"/>
    <w:rsid w:val="00AC2321"/>
    <w:rsid w:val="00AC2D60"/>
    <w:rsid w:val="00AC3F98"/>
    <w:rsid w:val="00AD0241"/>
    <w:rsid w:val="00AD0343"/>
    <w:rsid w:val="00AD0ED7"/>
    <w:rsid w:val="00AD0F96"/>
    <w:rsid w:val="00AD112F"/>
    <w:rsid w:val="00AD1876"/>
    <w:rsid w:val="00AD2979"/>
    <w:rsid w:val="00AD316D"/>
    <w:rsid w:val="00AD3B5E"/>
    <w:rsid w:val="00AD405E"/>
    <w:rsid w:val="00AD40E6"/>
    <w:rsid w:val="00AD4338"/>
    <w:rsid w:val="00AD442F"/>
    <w:rsid w:val="00AD4973"/>
    <w:rsid w:val="00AD5040"/>
    <w:rsid w:val="00AD540A"/>
    <w:rsid w:val="00AD5861"/>
    <w:rsid w:val="00AD6305"/>
    <w:rsid w:val="00AD7087"/>
    <w:rsid w:val="00AD7277"/>
    <w:rsid w:val="00AE064F"/>
    <w:rsid w:val="00AE1516"/>
    <w:rsid w:val="00AE23E4"/>
    <w:rsid w:val="00AE2596"/>
    <w:rsid w:val="00AE2C4F"/>
    <w:rsid w:val="00AE2F20"/>
    <w:rsid w:val="00AE3F52"/>
    <w:rsid w:val="00AE41CB"/>
    <w:rsid w:val="00AE5447"/>
    <w:rsid w:val="00AE58D3"/>
    <w:rsid w:val="00AE591A"/>
    <w:rsid w:val="00AE59E4"/>
    <w:rsid w:val="00AE721B"/>
    <w:rsid w:val="00AF10AF"/>
    <w:rsid w:val="00AF3FA3"/>
    <w:rsid w:val="00AF4616"/>
    <w:rsid w:val="00AF527A"/>
    <w:rsid w:val="00AF68C5"/>
    <w:rsid w:val="00AF7077"/>
    <w:rsid w:val="00AF7707"/>
    <w:rsid w:val="00B004A2"/>
    <w:rsid w:val="00B00F5C"/>
    <w:rsid w:val="00B02027"/>
    <w:rsid w:val="00B02123"/>
    <w:rsid w:val="00B02125"/>
    <w:rsid w:val="00B0341C"/>
    <w:rsid w:val="00B04B02"/>
    <w:rsid w:val="00B04B89"/>
    <w:rsid w:val="00B05111"/>
    <w:rsid w:val="00B05F2C"/>
    <w:rsid w:val="00B100AC"/>
    <w:rsid w:val="00B110D6"/>
    <w:rsid w:val="00B11AD5"/>
    <w:rsid w:val="00B11F58"/>
    <w:rsid w:val="00B12588"/>
    <w:rsid w:val="00B13027"/>
    <w:rsid w:val="00B1428C"/>
    <w:rsid w:val="00B14F22"/>
    <w:rsid w:val="00B15403"/>
    <w:rsid w:val="00B15FBA"/>
    <w:rsid w:val="00B160A3"/>
    <w:rsid w:val="00B1669E"/>
    <w:rsid w:val="00B16747"/>
    <w:rsid w:val="00B1691C"/>
    <w:rsid w:val="00B16C09"/>
    <w:rsid w:val="00B17414"/>
    <w:rsid w:val="00B17E61"/>
    <w:rsid w:val="00B20B8A"/>
    <w:rsid w:val="00B22493"/>
    <w:rsid w:val="00B22BC2"/>
    <w:rsid w:val="00B2449D"/>
    <w:rsid w:val="00B24D93"/>
    <w:rsid w:val="00B25DD6"/>
    <w:rsid w:val="00B260CE"/>
    <w:rsid w:val="00B266BB"/>
    <w:rsid w:val="00B26CAA"/>
    <w:rsid w:val="00B26FB7"/>
    <w:rsid w:val="00B30BE3"/>
    <w:rsid w:val="00B30DC0"/>
    <w:rsid w:val="00B33930"/>
    <w:rsid w:val="00B33C3D"/>
    <w:rsid w:val="00B34469"/>
    <w:rsid w:val="00B35011"/>
    <w:rsid w:val="00B35076"/>
    <w:rsid w:val="00B35618"/>
    <w:rsid w:val="00B35EE6"/>
    <w:rsid w:val="00B36071"/>
    <w:rsid w:val="00B360FA"/>
    <w:rsid w:val="00B4644C"/>
    <w:rsid w:val="00B46453"/>
    <w:rsid w:val="00B46A3F"/>
    <w:rsid w:val="00B46C13"/>
    <w:rsid w:val="00B47A41"/>
    <w:rsid w:val="00B47E8E"/>
    <w:rsid w:val="00B50646"/>
    <w:rsid w:val="00B51E96"/>
    <w:rsid w:val="00B52263"/>
    <w:rsid w:val="00B523DD"/>
    <w:rsid w:val="00B523E8"/>
    <w:rsid w:val="00B5244E"/>
    <w:rsid w:val="00B5268C"/>
    <w:rsid w:val="00B536DC"/>
    <w:rsid w:val="00B53E4B"/>
    <w:rsid w:val="00B547F8"/>
    <w:rsid w:val="00B54EAC"/>
    <w:rsid w:val="00B607D0"/>
    <w:rsid w:val="00B60A31"/>
    <w:rsid w:val="00B60CAE"/>
    <w:rsid w:val="00B613B6"/>
    <w:rsid w:val="00B62757"/>
    <w:rsid w:val="00B6442F"/>
    <w:rsid w:val="00B655DB"/>
    <w:rsid w:val="00B65C5B"/>
    <w:rsid w:val="00B66354"/>
    <w:rsid w:val="00B66710"/>
    <w:rsid w:val="00B67289"/>
    <w:rsid w:val="00B70253"/>
    <w:rsid w:val="00B70908"/>
    <w:rsid w:val="00B717A3"/>
    <w:rsid w:val="00B71EC5"/>
    <w:rsid w:val="00B7211E"/>
    <w:rsid w:val="00B73B13"/>
    <w:rsid w:val="00B74569"/>
    <w:rsid w:val="00B745BD"/>
    <w:rsid w:val="00B74ABB"/>
    <w:rsid w:val="00B74B4D"/>
    <w:rsid w:val="00B75F51"/>
    <w:rsid w:val="00B76D4E"/>
    <w:rsid w:val="00B77968"/>
    <w:rsid w:val="00B8060C"/>
    <w:rsid w:val="00B80682"/>
    <w:rsid w:val="00B81A27"/>
    <w:rsid w:val="00B81F2A"/>
    <w:rsid w:val="00B82B26"/>
    <w:rsid w:val="00B8421D"/>
    <w:rsid w:val="00B8498A"/>
    <w:rsid w:val="00B84B93"/>
    <w:rsid w:val="00B85018"/>
    <w:rsid w:val="00B85DCF"/>
    <w:rsid w:val="00B85F1E"/>
    <w:rsid w:val="00B8621C"/>
    <w:rsid w:val="00B91475"/>
    <w:rsid w:val="00B916EA"/>
    <w:rsid w:val="00B92D62"/>
    <w:rsid w:val="00B942DA"/>
    <w:rsid w:val="00B9445B"/>
    <w:rsid w:val="00B948C0"/>
    <w:rsid w:val="00B94D35"/>
    <w:rsid w:val="00B94EAE"/>
    <w:rsid w:val="00B95CD7"/>
    <w:rsid w:val="00B95D2E"/>
    <w:rsid w:val="00B96794"/>
    <w:rsid w:val="00B9686E"/>
    <w:rsid w:val="00B979A9"/>
    <w:rsid w:val="00B97C8D"/>
    <w:rsid w:val="00BA0077"/>
    <w:rsid w:val="00BA034E"/>
    <w:rsid w:val="00BA046C"/>
    <w:rsid w:val="00BA1581"/>
    <w:rsid w:val="00BA3065"/>
    <w:rsid w:val="00BA3B05"/>
    <w:rsid w:val="00BA57C3"/>
    <w:rsid w:val="00BA61E0"/>
    <w:rsid w:val="00BA6754"/>
    <w:rsid w:val="00BB0044"/>
    <w:rsid w:val="00BB1984"/>
    <w:rsid w:val="00BB1AD6"/>
    <w:rsid w:val="00BB212E"/>
    <w:rsid w:val="00BB3E3F"/>
    <w:rsid w:val="00BB4BEB"/>
    <w:rsid w:val="00BB56CA"/>
    <w:rsid w:val="00BB5A4F"/>
    <w:rsid w:val="00BB6D98"/>
    <w:rsid w:val="00BB7010"/>
    <w:rsid w:val="00BB7043"/>
    <w:rsid w:val="00BB721A"/>
    <w:rsid w:val="00BC0475"/>
    <w:rsid w:val="00BC0CCD"/>
    <w:rsid w:val="00BC11E8"/>
    <w:rsid w:val="00BC149E"/>
    <w:rsid w:val="00BC2306"/>
    <w:rsid w:val="00BC3366"/>
    <w:rsid w:val="00BC34B9"/>
    <w:rsid w:val="00BC3D52"/>
    <w:rsid w:val="00BC42D1"/>
    <w:rsid w:val="00BC454F"/>
    <w:rsid w:val="00BC51BC"/>
    <w:rsid w:val="00BC630D"/>
    <w:rsid w:val="00BC6737"/>
    <w:rsid w:val="00BC6DD8"/>
    <w:rsid w:val="00BC6F03"/>
    <w:rsid w:val="00BC7516"/>
    <w:rsid w:val="00BC7CBC"/>
    <w:rsid w:val="00BC7F03"/>
    <w:rsid w:val="00BD0027"/>
    <w:rsid w:val="00BD0810"/>
    <w:rsid w:val="00BD1513"/>
    <w:rsid w:val="00BD1905"/>
    <w:rsid w:val="00BD1B90"/>
    <w:rsid w:val="00BD1CBB"/>
    <w:rsid w:val="00BD5630"/>
    <w:rsid w:val="00BD5D27"/>
    <w:rsid w:val="00BD7E90"/>
    <w:rsid w:val="00BE1008"/>
    <w:rsid w:val="00BE16CD"/>
    <w:rsid w:val="00BE1740"/>
    <w:rsid w:val="00BE1783"/>
    <w:rsid w:val="00BE2139"/>
    <w:rsid w:val="00BE3349"/>
    <w:rsid w:val="00BE409A"/>
    <w:rsid w:val="00BE4C0A"/>
    <w:rsid w:val="00BE4E7F"/>
    <w:rsid w:val="00BE5291"/>
    <w:rsid w:val="00BE59C4"/>
    <w:rsid w:val="00BE5CA8"/>
    <w:rsid w:val="00BE6218"/>
    <w:rsid w:val="00BE67BE"/>
    <w:rsid w:val="00BE7ED5"/>
    <w:rsid w:val="00BE7EF5"/>
    <w:rsid w:val="00BF00C6"/>
    <w:rsid w:val="00BF089D"/>
    <w:rsid w:val="00BF08A7"/>
    <w:rsid w:val="00BF123A"/>
    <w:rsid w:val="00BF1541"/>
    <w:rsid w:val="00BF23F6"/>
    <w:rsid w:val="00BF30E0"/>
    <w:rsid w:val="00BF3CA2"/>
    <w:rsid w:val="00BF5F11"/>
    <w:rsid w:val="00BF6697"/>
    <w:rsid w:val="00BF6C73"/>
    <w:rsid w:val="00BF6D5E"/>
    <w:rsid w:val="00BF70E5"/>
    <w:rsid w:val="00C009DA"/>
    <w:rsid w:val="00C00CAE"/>
    <w:rsid w:val="00C01668"/>
    <w:rsid w:val="00C018CE"/>
    <w:rsid w:val="00C01D35"/>
    <w:rsid w:val="00C02423"/>
    <w:rsid w:val="00C02D90"/>
    <w:rsid w:val="00C030D0"/>
    <w:rsid w:val="00C05A88"/>
    <w:rsid w:val="00C05E25"/>
    <w:rsid w:val="00C069C8"/>
    <w:rsid w:val="00C075CD"/>
    <w:rsid w:val="00C076F0"/>
    <w:rsid w:val="00C07F5E"/>
    <w:rsid w:val="00C1071C"/>
    <w:rsid w:val="00C117C9"/>
    <w:rsid w:val="00C121B5"/>
    <w:rsid w:val="00C13017"/>
    <w:rsid w:val="00C135B2"/>
    <w:rsid w:val="00C139D3"/>
    <w:rsid w:val="00C1487E"/>
    <w:rsid w:val="00C153BB"/>
    <w:rsid w:val="00C15830"/>
    <w:rsid w:val="00C17483"/>
    <w:rsid w:val="00C20100"/>
    <w:rsid w:val="00C202A1"/>
    <w:rsid w:val="00C2080E"/>
    <w:rsid w:val="00C20E4C"/>
    <w:rsid w:val="00C21178"/>
    <w:rsid w:val="00C22945"/>
    <w:rsid w:val="00C22D24"/>
    <w:rsid w:val="00C230F9"/>
    <w:rsid w:val="00C23E42"/>
    <w:rsid w:val="00C241F8"/>
    <w:rsid w:val="00C24B0D"/>
    <w:rsid w:val="00C2713C"/>
    <w:rsid w:val="00C30962"/>
    <w:rsid w:val="00C310F4"/>
    <w:rsid w:val="00C31852"/>
    <w:rsid w:val="00C3220B"/>
    <w:rsid w:val="00C32A1B"/>
    <w:rsid w:val="00C334FF"/>
    <w:rsid w:val="00C337AB"/>
    <w:rsid w:val="00C33C97"/>
    <w:rsid w:val="00C34B56"/>
    <w:rsid w:val="00C35969"/>
    <w:rsid w:val="00C37533"/>
    <w:rsid w:val="00C37DCB"/>
    <w:rsid w:val="00C4039A"/>
    <w:rsid w:val="00C40989"/>
    <w:rsid w:val="00C41090"/>
    <w:rsid w:val="00C41CB1"/>
    <w:rsid w:val="00C42807"/>
    <w:rsid w:val="00C42B96"/>
    <w:rsid w:val="00C42FA8"/>
    <w:rsid w:val="00C43108"/>
    <w:rsid w:val="00C43392"/>
    <w:rsid w:val="00C43A0C"/>
    <w:rsid w:val="00C45423"/>
    <w:rsid w:val="00C45DF8"/>
    <w:rsid w:val="00C46ADF"/>
    <w:rsid w:val="00C475BA"/>
    <w:rsid w:val="00C47AF2"/>
    <w:rsid w:val="00C47CA6"/>
    <w:rsid w:val="00C5096B"/>
    <w:rsid w:val="00C51DB4"/>
    <w:rsid w:val="00C54516"/>
    <w:rsid w:val="00C54A92"/>
    <w:rsid w:val="00C54E90"/>
    <w:rsid w:val="00C55266"/>
    <w:rsid w:val="00C56739"/>
    <w:rsid w:val="00C571A9"/>
    <w:rsid w:val="00C5731E"/>
    <w:rsid w:val="00C60175"/>
    <w:rsid w:val="00C61060"/>
    <w:rsid w:val="00C61425"/>
    <w:rsid w:val="00C617F9"/>
    <w:rsid w:val="00C62EDD"/>
    <w:rsid w:val="00C636ED"/>
    <w:rsid w:val="00C639F4"/>
    <w:rsid w:val="00C64D48"/>
    <w:rsid w:val="00C65821"/>
    <w:rsid w:val="00C66D73"/>
    <w:rsid w:val="00C705B0"/>
    <w:rsid w:val="00C70B16"/>
    <w:rsid w:val="00C71727"/>
    <w:rsid w:val="00C71843"/>
    <w:rsid w:val="00C7219B"/>
    <w:rsid w:val="00C74212"/>
    <w:rsid w:val="00C742F9"/>
    <w:rsid w:val="00C751F6"/>
    <w:rsid w:val="00C757E5"/>
    <w:rsid w:val="00C76ECD"/>
    <w:rsid w:val="00C776A0"/>
    <w:rsid w:val="00C77D18"/>
    <w:rsid w:val="00C8036D"/>
    <w:rsid w:val="00C8074B"/>
    <w:rsid w:val="00C8130F"/>
    <w:rsid w:val="00C81D8A"/>
    <w:rsid w:val="00C8205A"/>
    <w:rsid w:val="00C829A3"/>
    <w:rsid w:val="00C83363"/>
    <w:rsid w:val="00C835BB"/>
    <w:rsid w:val="00C85916"/>
    <w:rsid w:val="00C85B42"/>
    <w:rsid w:val="00C863B9"/>
    <w:rsid w:val="00C86B4E"/>
    <w:rsid w:val="00C86BBA"/>
    <w:rsid w:val="00C86D46"/>
    <w:rsid w:val="00C86FF5"/>
    <w:rsid w:val="00C87233"/>
    <w:rsid w:val="00C87452"/>
    <w:rsid w:val="00C87B5A"/>
    <w:rsid w:val="00C91C15"/>
    <w:rsid w:val="00C9225F"/>
    <w:rsid w:val="00C928DA"/>
    <w:rsid w:val="00C92B98"/>
    <w:rsid w:val="00C92CFE"/>
    <w:rsid w:val="00C93FAB"/>
    <w:rsid w:val="00C94615"/>
    <w:rsid w:val="00C95607"/>
    <w:rsid w:val="00C95736"/>
    <w:rsid w:val="00C96C12"/>
    <w:rsid w:val="00CA1578"/>
    <w:rsid w:val="00CA1C48"/>
    <w:rsid w:val="00CA1F3D"/>
    <w:rsid w:val="00CA2299"/>
    <w:rsid w:val="00CA28DC"/>
    <w:rsid w:val="00CA2C88"/>
    <w:rsid w:val="00CA3C60"/>
    <w:rsid w:val="00CA52BB"/>
    <w:rsid w:val="00CA5781"/>
    <w:rsid w:val="00CA6315"/>
    <w:rsid w:val="00CB012A"/>
    <w:rsid w:val="00CB0417"/>
    <w:rsid w:val="00CB052C"/>
    <w:rsid w:val="00CB311A"/>
    <w:rsid w:val="00CB316E"/>
    <w:rsid w:val="00CB38BB"/>
    <w:rsid w:val="00CB4653"/>
    <w:rsid w:val="00CB4E4C"/>
    <w:rsid w:val="00CB5024"/>
    <w:rsid w:val="00CB6028"/>
    <w:rsid w:val="00CC117A"/>
    <w:rsid w:val="00CC14CE"/>
    <w:rsid w:val="00CC1B11"/>
    <w:rsid w:val="00CC336D"/>
    <w:rsid w:val="00CC3491"/>
    <w:rsid w:val="00CC4A68"/>
    <w:rsid w:val="00CC5A4E"/>
    <w:rsid w:val="00CC7A3C"/>
    <w:rsid w:val="00CD1D58"/>
    <w:rsid w:val="00CD45EA"/>
    <w:rsid w:val="00CD4923"/>
    <w:rsid w:val="00CD6BE9"/>
    <w:rsid w:val="00CE215F"/>
    <w:rsid w:val="00CE2703"/>
    <w:rsid w:val="00CE3EFD"/>
    <w:rsid w:val="00CE4421"/>
    <w:rsid w:val="00CE50D1"/>
    <w:rsid w:val="00CE6039"/>
    <w:rsid w:val="00CE629A"/>
    <w:rsid w:val="00CE68EA"/>
    <w:rsid w:val="00CE7A83"/>
    <w:rsid w:val="00CE7ADD"/>
    <w:rsid w:val="00CF048A"/>
    <w:rsid w:val="00CF08F9"/>
    <w:rsid w:val="00CF0AC8"/>
    <w:rsid w:val="00CF1B86"/>
    <w:rsid w:val="00CF26E9"/>
    <w:rsid w:val="00CF3519"/>
    <w:rsid w:val="00CF3623"/>
    <w:rsid w:val="00CF4D6E"/>
    <w:rsid w:val="00CF52EA"/>
    <w:rsid w:val="00CF7208"/>
    <w:rsid w:val="00CF7480"/>
    <w:rsid w:val="00D00AAB"/>
    <w:rsid w:val="00D01434"/>
    <w:rsid w:val="00D01A6D"/>
    <w:rsid w:val="00D02619"/>
    <w:rsid w:val="00D029D2"/>
    <w:rsid w:val="00D03340"/>
    <w:rsid w:val="00D050C5"/>
    <w:rsid w:val="00D05BB4"/>
    <w:rsid w:val="00D06107"/>
    <w:rsid w:val="00D06CF0"/>
    <w:rsid w:val="00D07DD3"/>
    <w:rsid w:val="00D07FE1"/>
    <w:rsid w:val="00D1077B"/>
    <w:rsid w:val="00D11137"/>
    <w:rsid w:val="00D116C1"/>
    <w:rsid w:val="00D120CB"/>
    <w:rsid w:val="00D124E2"/>
    <w:rsid w:val="00D12A4B"/>
    <w:rsid w:val="00D133FF"/>
    <w:rsid w:val="00D13F71"/>
    <w:rsid w:val="00D14700"/>
    <w:rsid w:val="00D14993"/>
    <w:rsid w:val="00D14FD9"/>
    <w:rsid w:val="00D1500F"/>
    <w:rsid w:val="00D15AE8"/>
    <w:rsid w:val="00D16358"/>
    <w:rsid w:val="00D20965"/>
    <w:rsid w:val="00D20982"/>
    <w:rsid w:val="00D20D9C"/>
    <w:rsid w:val="00D20FF3"/>
    <w:rsid w:val="00D21478"/>
    <w:rsid w:val="00D217BF"/>
    <w:rsid w:val="00D219C2"/>
    <w:rsid w:val="00D222F7"/>
    <w:rsid w:val="00D22E37"/>
    <w:rsid w:val="00D22F67"/>
    <w:rsid w:val="00D23B19"/>
    <w:rsid w:val="00D25F7B"/>
    <w:rsid w:val="00D26175"/>
    <w:rsid w:val="00D27087"/>
    <w:rsid w:val="00D27A7B"/>
    <w:rsid w:val="00D27B7B"/>
    <w:rsid w:val="00D27F6E"/>
    <w:rsid w:val="00D332B9"/>
    <w:rsid w:val="00D33AF1"/>
    <w:rsid w:val="00D33EA0"/>
    <w:rsid w:val="00D33EE3"/>
    <w:rsid w:val="00D33FE5"/>
    <w:rsid w:val="00D359C6"/>
    <w:rsid w:val="00D35EBE"/>
    <w:rsid w:val="00D3620D"/>
    <w:rsid w:val="00D40125"/>
    <w:rsid w:val="00D40750"/>
    <w:rsid w:val="00D40FE6"/>
    <w:rsid w:val="00D41547"/>
    <w:rsid w:val="00D4193B"/>
    <w:rsid w:val="00D42054"/>
    <w:rsid w:val="00D4251F"/>
    <w:rsid w:val="00D4361B"/>
    <w:rsid w:val="00D43697"/>
    <w:rsid w:val="00D439D4"/>
    <w:rsid w:val="00D43CEF"/>
    <w:rsid w:val="00D44C2F"/>
    <w:rsid w:val="00D45580"/>
    <w:rsid w:val="00D45650"/>
    <w:rsid w:val="00D45DEC"/>
    <w:rsid w:val="00D46E7B"/>
    <w:rsid w:val="00D472FE"/>
    <w:rsid w:val="00D503E6"/>
    <w:rsid w:val="00D51A3D"/>
    <w:rsid w:val="00D52C18"/>
    <w:rsid w:val="00D5334D"/>
    <w:rsid w:val="00D5684B"/>
    <w:rsid w:val="00D570CE"/>
    <w:rsid w:val="00D57604"/>
    <w:rsid w:val="00D60872"/>
    <w:rsid w:val="00D60ADD"/>
    <w:rsid w:val="00D6300E"/>
    <w:rsid w:val="00D637A7"/>
    <w:rsid w:val="00D63823"/>
    <w:rsid w:val="00D63A88"/>
    <w:rsid w:val="00D64482"/>
    <w:rsid w:val="00D648CD"/>
    <w:rsid w:val="00D65DC1"/>
    <w:rsid w:val="00D71D5F"/>
    <w:rsid w:val="00D7220D"/>
    <w:rsid w:val="00D72692"/>
    <w:rsid w:val="00D73D2B"/>
    <w:rsid w:val="00D741FD"/>
    <w:rsid w:val="00D74939"/>
    <w:rsid w:val="00D75D4C"/>
    <w:rsid w:val="00D76194"/>
    <w:rsid w:val="00D7638B"/>
    <w:rsid w:val="00D7718E"/>
    <w:rsid w:val="00D7760C"/>
    <w:rsid w:val="00D77764"/>
    <w:rsid w:val="00D80FA5"/>
    <w:rsid w:val="00D81DE8"/>
    <w:rsid w:val="00D82037"/>
    <w:rsid w:val="00D8261A"/>
    <w:rsid w:val="00D82904"/>
    <w:rsid w:val="00D833B9"/>
    <w:rsid w:val="00D83B72"/>
    <w:rsid w:val="00D8456D"/>
    <w:rsid w:val="00D84B2C"/>
    <w:rsid w:val="00D8620A"/>
    <w:rsid w:val="00D86798"/>
    <w:rsid w:val="00D86CDA"/>
    <w:rsid w:val="00D87B88"/>
    <w:rsid w:val="00D900C5"/>
    <w:rsid w:val="00D922B6"/>
    <w:rsid w:val="00D92332"/>
    <w:rsid w:val="00D937B4"/>
    <w:rsid w:val="00D95719"/>
    <w:rsid w:val="00D95BC6"/>
    <w:rsid w:val="00D96171"/>
    <w:rsid w:val="00D96D53"/>
    <w:rsid w:val="00D97B1D"/>
    <w:rsid w:val="00DA1243"/>
    <w:rsid w:val="00DA2B7F"/>
    <w:rsid w:val="00DA4032"/>
    <w:rsid w:val="00DA4642"/>
    <w:rsid w:val="00DA5D6B"/>
    <w:rsid w:val="00DB1057"/>
    <w:rsid w:val="00DB1A52"/>
    <w:rsid w:val="00DB1A71"/>
    <w:rsid w:val="00DB1EC3"/>
    <w:rsid w:val="00DB2557"/>
    <w:rsid w:val="00DB2D5E"/>
    <w:rsid w:val="00DB39ED"/>
    <w:rsid w:val="00DB48A0"/>
    <w:rsid w:val="00DB5303"/>
    <w:rsid w:val="00DB6411"/>
    <w:rsid w:val="00DB6492"/>
    <w:rsid w:val="00DB74FD"/>
    <w:rsid w:val="00DC1344"/>
    <w:rsid w:val="00DC1A68"/>
    <w:rsid w:val="00DC1E07"/>
    <w:rsid w:val="00DC30C6"/>
    <w:rsid w:val="00DC4156"/>
    <w:rsid w:val="00DC416C"/>
    <w:rsid w:val="00DC44E6"/>
    <w:rsid w:val="00DC4F2A"/>
    <w:rsid w:val="00DC649D"/>
    <w:rsid w:val="00DC6B80"/>
    <w:rsid w:val="00DC6BA3"/>
    <w:rsid w:val="00DC722E"/>
    <w:rsid w:val="00DC736B"/>
    <w:rsid w:val="00DD0A1C"/>
    <w:rsid w:val="00DD15DA"/>
    <w:rsid w:val="00DD3AD1"/>
    <w:rsid w:val="00DD3B1C"/>
    <w:rsid w:val="00DD3CA3"/>
    <w:rsid w:val="00DD4020"/>
    <w:rsid w:val="00DD41CD"/>
    <w:rsid w:val="00DD4292"/>
    <w:rsid w:val="00DD572F"/>
    <w:rsid w:val="00DD5ECE"/>
    <w:rsid w:val="00DD645B"/>
    <w:rsid w:val="00DD646C"/>
    <w:rsid w:val="00DD7155"/>
    <w:rsid w:val="00DE0184"/>
    <w:rsid w:val="00DE02AB"/>
    <w:rsid w:val="00DE09BB"/>
    <w:rsid w:val="00DE0AB4"/>
    <w:rsid w:val="00DE12A3"/>
    <w:rsid w:val="00DE224B"/>
    <w:rsid w:val="00DE4097"/>
    <w:rsid w:val="00DE4833"/>
    <w:rsid w:val="00DE5705"/>
    <w:rsid w:val="00DE5F84"/>
    <w:rsid w:val="00DF1467"/>
    <w:rsid w:val="00DF1740"/>
    <w:rsid w:val="00DF2267"/>
    <w:rsid w:val="00DF26DB"/>
    <w:rsid w:val="00DF363F"/>
    <w:rsid w:val="00DF573B"/>
    <w:rsid w:val="00DF5743"/>
    <w:rsid w:val="00DF624F"/>
    <w:rsid w:val="00DF6D0F"/>
    <w:rsid w:val="00DF7C87"/>
    <w:rsid w:val="00E001A6"/>
    <w:rsid w:val="00E002D4"/>
    <w:rsid w:val="00E01412"/>
    <w:rsid w:val="00E01493"/>
    <w:rsid w:val="00E02373"/>
    <w:rsid w:val="00E02BCA"/>
    <w:rsid w:val="00E039E4"/>
    <w:rsid w:val="00E03B86"/>
    <w:rsid w:val="00E03F56"/>
    <w:rsid w:val="00E05041"/>
    <w:rsid w:val="00E06B00"/>
    <w:rsid w:val="00E11782"/>
    <w:rsid w:val="00E118EE"/>
    <w:rsid w:val="00E1320F"/>
    <w:rsid w:val="00E13216"/>
    <w:rsid w:val="00E133CD"/>
    <w:rsid w:val="00E138DD"/>
    <w:rsid w:val="00E14341"/>
    <w:rsid w:val="00E162D1"/>
    <w:rsid w:val="00E162DC"/>
    <w:rsid w:val="00E16C27"/>
    <w:rsid w:val="00E2023E"/>
    <w:rsid w:val="00E20B5A"/>
    <w:rsid w:val="00E24B27"/>
    <w:rsid w:val="00E2563E"/>
    <w:rsid w:val="00E25DB9"/>
    <w:rsid w:val="00E26595"/>
    <w:rsid w:val="00E27784"/>
    <w:rsid w:val="00E27862"/>
    <w:rsid w:val="00E301DB"/>
    <w:rsid w:val="00E3028B"/>
    <w:rsid w:val="00E304D6"/>
    <w:rsid w:val="00E3279E"/>
    <w:rsid w:val="00E33BAF"/>
    <w:rsid w:val="00E33C13"/>
    <w:rsid w:val="00E33DF1"/>
    <w:rsid w:val="00E348C6"/>
    <w:rsid w:val="00E35BBF"/>
    <w:rsid w:val="00E36074"/>
    <w:rsid w:val="00E36458"/>
    <w:rsid w:val="00E4199F"/>
    <w:rsid w:val="00E41EA3"/>
    <w:rsid w:val="00E424B6"/>
    <w:rsid w:val="00E424EF"/>
    <w:rsid w:val="00E42CD4"/>
    <w:rsid w:val="00E42E97"/>
    <w:rsid w:val="00E43C32"/>
    <w:rsid w:val="00E45BD9"/>
    <w:rsid w:val="00E46D02"/>
    <w:rsid w:val="00E46DAA"/>
    <w:rsid w:val="00E472F3"/>
    <w:rsid w:val="00E47AFE"/>
    <w:rsid w:val="00E5016D"/>
    <w:rsid w:val="00E506B7"/>
    <w:rsid w:val="00E508B7"/>
    <w:rsid w:val="00E510A2"/>
    <w:rsid w:val="00E52366"/>
    <w:rsid w:val="00E52980"/>
    <w:rsid w:val="00E5381C"/>
    <w:rsid w:val="00E5566B"/>
    <w:rsid w:val="00E56035"/>
    <w:rsid w:val="00E576B4"/>
    <w:rsid w:val="00E60166"/>
    <w:rsid w:val="00E616A9"/>
    <w:rsid w:val="00E620E7"/>
    <w:rsid w:val="00E62B8B"/>
    <w:rsid w:val="00E64605"/>
    <w:rsid w:val="00E656D9"/>
    <w:rsid w:val="00E66558"/>
    <w:rsid w:val="00E6690B"/>
    <w:rsid w:val="00E67A60"/>
    <w:rsid w:val="00E67DB3"/>
    <w:rsid w:val="00E67F7C"/>
    <w:rsid w:val="00E67FB5"/>
    <w:rsid w:val="00E700F5"/>
    <w:rsid w:val="00E7013A"/>
    <w:rsid w:val="00E704EA"/>
    <w:rsid w:val="00E70825"/>
    <w:rsid w:val="00E71A18"/>
    <w:rsid w:val="00E71FD3"/>
    <w:rsid w:val="00E725F1"/>
    <w:rsid w:val="00E729AA"/>
    <w:rsid w:val="00E72FF0"/>
    <w:rsid w:val="00E7312D"/>
    <w:rsid w:val="00E77CDC"/>
    <w:rsid w:val="00E806A8"/>
    <w:rsid w:val="00E809C7"/>
    <w:rsid w:val="00E80F54"/>
    <w:rsid w:val="00E814D6"/>
    <w:rsid w:val="00E848AA"/>
    <w:rsid w:val="00E85077"/>
    <w:rsid w:val="00E8667F"/>
    <w:rsid w:val="00E86943"/>
    <w:rsid w:val="00E87053"/>
    <w:rsid w:val="00E8706B"/>
    <w:rsid w:val="00E87808"/>
    <w:rsid w:val="00E908C3"/>
    <w:rsid w:val="00E91265"/>
    <w:rsid w:val="00E9185B"/>
    <w:rsid w:val="00E92616"/>
    <w:rsid w:val="00E9263E"/>
    <w:rsid w:val="00E93BAA"/>
    <w:rsid w:val="00E94170"/>
    <w:rsid w:val="00E94276"/>
    <w:rsid w:val="00E9510F"/>
    <w:rsid w:val="00E95760"/>
    <w:rsid w:val="00E95E63"/>
    <w:rsid w:val="00E96F76"/>
    <w:rsid w:val="00E97274"/>
    <w:rsid w:val="00EA06CE"/>
    <w:rsid w:val="00EA0BF2"/>
    <w:rsid w:val="00EA16E7"/>
    <w:rsid w:val="00EA1FCD"/>
    <w:rsid w:val="00EA26D3"/>
    <w:rsid w:val="00EA596D"/>
    <w:rsid w:val="00EA7335"/>
    <w:rsid w:val="00EB15E2"/>
    <w:rsid w:val="00EB3B53"/>
    <w:rsid w:val="00EB3C42"/>
    <w:rsid w:val="00EB3EFE"/>
    <w:rsid w:val="00EB4FFE"/>
    <w:rsid w:val="00EB50D2"/>
    <w:rsid w:val="00EB5120"/>
    <w:rsid w:val="00EB6413"/>
    <w:rsid w:val="00EB64E4"/>
    <w:rsid w:val="00EB6DF7"/>
    <w:rsid w:val="00EC01D3"/>
    <w:rsid w:val="00EC0843"/>
    <w:rsid w:val="00EC1148"/>
    <w:rsid w:val="00EC1431"/>
    <w:rsid w:val="00EC19BD"/>
    <w:rsid w:val="00EC1B3A"/>
    <w:rsid w:val="00EC1F8C"/>
    <w:rsid w:val="00EC22AB"/>
    <w:rsid w:val="00EC2583"/>
    <w:rsid w:val="00EC312C"/>
    <w:rsid w:val="00EC352C"/>
    <w:rsid w:val="00EC363E"/>
    <w:rsid w:val="00EC439E"/>
    <w:rsid w:val="00EC62C5"/>
    <w:rsid w:val="00EC6E5E"/>
    <w:rsid w:val="00EC7B6F"/>
    <w:rsid w:val="00EC7D36"/>
    <w:rsid w:val="00ED0243"/>
    <w:rsid w:val="00ED0266"/>
    <w:rsid w:val="00ED0F2B"/>
    <w:rsid w:val="00ED13A5"/>
    <w:rsid w:val="00ED20CC"/>
    <w:rsid w:val="00ED3C74"/>
    <w:rsid w:val="00ED4AD3"/>
    <w:rsid w:val="00ED5CBD"/>
    <w:rsid w:val="00ED684D"/>
    <w:rsid w:val="00ED7037"/>
    <w:rsid w:val="00EE00D9"/>
    <w:rsid w:val="00EE229A"/>
    <w:rsid w:val="00EE2B83"/>
    <w:rsid w:val="00EE36B4"/>
    <w:rsid w:val="00EE4909"/>
    <w:rsid w:val="00EE4B90"/>
    <w:rsid w:val="00EE4DB9"/>
    <w:rsid w:val="00EE581E"/>
    <w:rsid w:val="00EE58AF"/>
    <w:rsid w:val="00EE63BD"/>
    <w:rsid w:val="00EE7D66"/>
    <w:rsid w:val="00EF0D2C"/>
    <w:rsid w:val="00EF0E51"/>
    <w:rsid w:val="00EF11BF"/>
    <w:rsid w:val="00EF248F"/>
    <w:rsid w:val="00EF3D60"/>
    <w:rsid w:val="00EF4BC4"/>
    <w:rsid w:val="00EF5CF8"/>
    <w:rsid w:val="00EF7B1E"/>
    <w:rsid w:val="00EF7F5E"/>
    <w:rsid w:val="00F02794"/>
    <w:rsid w:val="00F0399C"/>
    <w:rsid w:val="00F041EF"/>
    <w:rsid w:val="00F04E17"/>
    <w:rsid w:val="00F05284"/>
    <w:rsid w:val="00F05E78"/>
    <w:rsid w:val="00F06044"/>
    <w:rsid w:val="00F064CF"/>
    <w:rsid w:val="00F067A3"/>
    <w:rsid w:val="00F11852"/>
    <w:rsid w:val="00F11B80"/>
    <w:rsid w:val="00F11FAE"/>
    <w:rsid w:val="00F12836"/>
    <w:rsid w:val="00F12E85"/>
    <w:rsid w:val="00F12F05"/>
    <w:rsid w:val="00F15553"/>
    <w:rsid w:val="00F16704"/>
    <w:rsid w:val="00F20FB7"/>
    <w:rsid w:val="00F21110"/>
    <w:rsid w:val="00F21263"/>
    <w:rsid w:val="00F21429"/>
    <w:rsid w:val="00F218AD"/>
    <w:rsid w:val="00F21D12"/>
    <w:rsid w:val="00F21D35"/>
    <w:rsid w:val="00F222FF"/>
    <w:rsid w:val="00F22C7B"/>
    <w:rsid w:val="00F22D86"/>
    <w:rsid w:val="00F2334E"/>
    <w:rsid w:val="00F23410"/>
    <w:rsid w:val="00F23F84"/>
    <w:rsid w:val="00F25219"/>
    <w:rsid w:val="00F26B20"/>
    <w:rsid w:val="00F31D1D"/>
    <w:rsid w:val="00F32ED0"/>
    <w:rsid w:val="00F34472"/>
    <w:rsid w:val="00F3490F"/>
    <w:rsid w:val="00F36B97"/>
    <w:rsid w:val="00F37E55"/>
    <w:rsid w:val="00F40331"/>
    <w:rsid w:val="00F421CF"/>
    <w:rsid w:val="00F423B1"/>
    <w:rsid w:val="00F430AB"/>
    <w:rsid w:val="00F44BA6"/>
    <w:rsid w:val="00F44DEA"/>
    <w:rsid w:val="00F456A0"/>
    <w:rsid w:val="00F46761"/>
    <w:rsid w:val="00F47187"/>
    <w:rsid w:val="00F50357"/>
    <w:rsid w:val="00F5076A"/>
    <w:rsid w:val="00F51104"/>
    <w:rsid w:val="00F520D9"/>
    <w:rsid w:val="00F523F1"/>
    <w:rsid w:val="00F5260A"/>
    <w:rsid w:val="00F52735"/>
    <w:rsid w:val="00F532F3"/>
    <w:rsid w:val="00F538F4"/>
    <w:rsid w:val="00F54504"/>
    <w:rsid w:val="00F55B8E"/>
    <w:rsid w:val="00F55D8B"/>
    <w:rsid w:val="00F5638E"/>
    <w:rsid w:val="00F575B3"/>
    <w:rsid w:val="00F57E37"/>
    <w:rsid w:val="00F60164"/>
    <w:rsid w:val="00F6103F"/>
    <w:rsid w:val="00F6211F"/>
    <w:rsid w:val="00F623A8"/>
    <w:rsid w:val="00F62A08"/>
    <w:rsid w:val="00F637D6"/>
    <w:rsid w:val="00F6385C"/>
    <w:rsid w:val="00F6481D"/>
    <w:rsid w:val="00F6502B"/>
    <w:rsid w:val="00F65316"/>
    <w:rsid w:val="00F667E6"/>
    <w:rsid w:val="00F674A5"/>
    <w:rsid w:val="00F67EB3"/>
    <w:rsid w:val="00F725A9"/>
    <w:rsid w:val="00F72BB0"/>
    <w:rsid w:val="00F72EE1"/>
    <w:rsid w:val="00F736D7"/>
    <w:rsid w:val="00F74CB1"/>
    <w:rsid w:val="00F75786"/>
    <w:rsid w:val="00F76DCB"/>
    <w:rsid w:val="00F76EFB"/>
    <w:rsid w:val="00F81007"/>
    <w:rsid w:val="00F8100B"/>
    <w:rsid w:val="00F81753"/>
    <w:rsid w:val="00F81A33"/>
    <w:rsid w:val="00F81BA5"/>
    <w:rsid w:val="00F82558"/>
    <w:rsid w:val="00F834E5"/>
    <w:rsid w:val="00F848CC"/>
    <w:rsid w:val="00F84D24"/>
    <w:rsid w:val="00F86978"/>
    <w:rsid w:val="00F87B43"/>
    <w:rsid w:val="00F87D3F"/>
    <w:rsid w:val="00F90792"/>
    <w:rsid w:val="00F90B0B"/>
    <w:rsid w:val="00F91AC9"/>
    <w:rsid w:val="00F92F32"/>
    <w:rsid w:val="00F93D54"/>
    <w:rsid w:val="00F9434B"/>
    <w:rsid w:val="00FA1C26"/>
    <w:rsid w:val="00FA3D15"/>
    <w:rsid w:val="00FA579A"/>
    <w:rsid w:val="00FA5BE8"/>
    <w:rsid w:val="00FA5C13"/>
    <w:rsid w:val="00FA5C70"/>
    <w:rsid w:val="00FA717D"/>
    <w:rsid w:val="00FA7364"/>
    <w:rsid w:val="00FB2247"/>
    <w:rsid w:val="00FB3145"/>
    <w:rsid w:val="00FB44FF"/>
    <w:rsid w:val="00FB4E3A"/>
    <w:rsid w:val="00FB517D"/>
    <w:rsid w:val="00FB5EA9"/>
    <w:rsid w:val="00FB6812"/>
    <w:rsid w:val="00FB724C"/>
    <w:rsid w:val="00FC0184"/>
    <w:rsid w:val="00FC03D9"/>
    <w:rsid w:val="00FC1DD3"/>
    <w:rsid w:val="00FC203E"/>
    <w:rsid w:val="00FC2443"/>
    <w:rsid w:val="00FC2C91"/>
    <w:rsid w:val="00FC3471"/>
    <w:rsid w:val="00FC3632"/>
    <w:rsid w:val="00FC725A"/>
    <w:rsid w:val="00FD01FC"/>
    <w:rsid w:val="00FD07A5"/>
    <w:rsid w:val="00FD37BA"/>
    <w:rsid w:val="00FD3D07"/>
    <w:rsid w:val="00FD4037"/>
    <w:rsid w:val="00FD44D7"/>
    <w:rsid w:val="00FD44E0"/>
    <w:rsid w:val="00FD49F7"/>
    <w:rsid w:val="00FD4D85"/>
    <w:rsid w:val="00FD66E1"/>
    <w:rsid w:val="00FD72BA"/>
    <w:rsid w:val="00FD7C53"/>
    <w:rsid w:val="00FE151D"/>
    <w:rsid w:val="00FE15FE"/>
    <w:rsid w:val="00FE26B1"/>
    <w:rsid w:val="00FE4C76"/>
    <w:rsid w:val="00FE6BDF"/>
    <w:rsid w:val="00FE6E77"/>
    <w:rsid w:val="00FE7279"/>
    <w:rsid w:val="00FE7581"/>
    <w:rsid w:val="00FE7A34"/>
    <w:rsid w:val="00FF1118"/>
    <w:rsid w:val="00FF13AC"/>
    <w:rsid w:val="00FF19C7"/>
    <w:rsid w:val="00FF2C3D"/>
    <w:rsid w:val="00FF4A12"/>
    <w:rsid w:val="00FF506D"/>
    <w:rsid w:val="00FF56B0"/>
    <w:rsid w:val="00FF599B"/>
    <w:rsid w:val="00FF5AD9"/>
    <w:rsid w:val="00FF6C78"/>
    <w:rsid w:val="00FF732C"/>
    <w:rsid w:val="06628302"/>
    <w:rsid w:val="0A9BA0B0"/>
    <w:rsid w:val="0F1805F1"/>
    <w:rsid w:val="0F22852E"/>
    <w:rsid w:val="1FA3496F"/>
    <w:rsid w:val="2A92CF0D"/>
    <w:rsid w:val="2B168CEB"/>
    <w:rsid w:val="33663118"/>
    <w:rsid w:val="3F17CB8D"/>
    <w:rsid w:val="531411B3"/>
    <w:rsid w:val="553D8BA6"/>
    <w:rsid w:val="5B509BD2"/>
    <w:rsid w:val="5C827F8F"/>
    <w:rsid w:val="5EC57588"/>
    <w:rsid w:val="622873F7"/>
    <w:rsid w:val="672D04CF"/>
    <w:rsid w:val="6C61CAE2"/>
    <w:rsid w:val="7B097852"/>
    <w:rsid w:val="7E36F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61CF6"/>
  <w15:docId w15:val="{A28746E0-B1B6-4EF0-BBE8-C1B84004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DFD"/>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normaltextrun">
    <w:name w:val="normaltextrun"/>
    <w:basedOn w:val="DefaultParagraphFont"/>
    <w:rsid w:val="00231624"/>
  </w:style>
  <w:style w:type="character" w:customStyle="1" w:styleId="eop">
    <w:name w:val="eop"/>
    <w:basedOn w:val="DefaultParagraphFont"/>
    <w:rsid w:val="00231624"/>
  </w:style>
  <w:style w:type="paragraph" w:customStyle="1" w:styleId="paragraph">
    <w:name w:val="paragraph"/>
    <w:basedOn w:val="Normal"/>
    <w:rsid w:val="00BB6D98"/>
    <w:pPr>
      <w:suppressAutoHyphens w:val="0"/>
      <w:autoSpaceDN/>
      <w:spacing w:before="100" w:beforeAutospacing="1" w:after="100" w:afterAutospacing="1" w:line="240" w:lineRule="auto"/>
    </w:pPr>
    <w:rPr>
      <w:rFonts w:ascii="Times New Roman" w:hAnsi="Times New Roman"/>
      <w:color w:val="auto"/>
    </w:rPr>
  </w:style>
  <w:style w:type="character" w:customStyle="1" w:styleId="Mention">
    <w:name w:val="Mention"/>
    <w:basedOn w:val="DefaultParagraphFont"/>
    <w:uiPriority w:val="99"/>
    <w:unhideWhenUsed/>
    <w:rsid w:val="001E0DE1"/>
    <w:rPr>
      <w:color w:val="2B579A"/>
      <w:shd w:val="clear" w:color="auto" w:fill="E1DFDD"/>
    </w:rPr>
  </w:style>
  <w:style w:type="table" w:styleId="TableGrid">
    <w:name w:val="Table Grid"/>
    <w:basedOn w:val="TableNormal"/>
    <w:uiPriority w:val="39"/>
    <w:rsid w:val="00810F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74ABB"/>
    <w:pPr>
      <w:suppressAutoHyphens/>
    </w:pPr>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363186">
      <w:bodyDiv w:val="1"/>
      <w:marLeft w:val="0"/>
      <w:marRight w:val="0"/>
      <w:marTop w:val="0"/>
      <w:marBottom w:val="0"/>
      <w:divBdr>
        <w:top w:val="none" w:sz="0" w:space="0" w:color="auto"/>
        <w:left w:val="none" w:sz="0" w:space="0" w:color="auto"/>
        <w:bottom w:val="none" w:sz="0" w:space="0" w:color="auto"/>
        <w:right w:val="none" w:sz="0" w:space="0" w:color="auto"/>
      </w:divBdr>
    </w:div>
    <w:div w:id="993140206">
      <w:bodyDiv w:val="1"/>
      <w:marLeft w:val="0"/>
      <w:marRight w:val="0"/>
      <w:marTop w:val="0"/>
      <w:marBottom w:val="0"/>
      <w:divBdr>
        <w:top w:val="none" w:sz="0" w:space="0" w:color="auto"/>
        <w:left w:val="none" w:sz="0" w:space="0" w:color="auto"/>
        <w:bottom w:val="none" w:sz="0" w:space="0" w:color="auto"/>
        <w:right w:val="none" w:sz="0" w:space="0" w:color="auto"/>
      </w:divBdr>
    </w:div>
    <w:div w:id="1149520150">
      <w:bodyDiv w:val="1"/>
      <w:marLeft w:val="0"/>
      <w:marRight w:val="0"/>
      <w:marTop w:val="0"/>
      <w:marBottom w:val="0"/>
      <w:divBdr>
        <w:top w:val="none" w:sz="0" w:space="0" w:color="auto"/>
        <w:left w:val="none" w:sz="0" w:space="0" w:color="auto"/>
        <w:bottom w:val="none" w:sz="0" w:space="0" w:color="auto"/>
        <w:right w:val="none" w:sz="0" w:space="0" w:color="auto"/>
      </w:divBdr>
    </w:div>
    <w:div w:id="1239170662">
      <w:bodyDiv w:val="1"/>
      <w:marLeft w:val="0"/>
      <w:marRight w:val="0"/>
      <w:marTop w:val="0"/>
      <w:marBottom w:val="0"/>
      <w:divBdr>
        <w:top w:val="none" w:sz="0" w:space="0" w:color="auto"/>
        <w:left w:val="none" w:sz="0" w:space="0" w:color="auto"/>
        <w:bottom w:val="none" w:sz="0" w:space="0" w:color="auto"/>
        <w:right w:val="none" w:sz="0" w:space="0" w:color="auto"/>
      </w:divBdr>
      <w:divsChild>
        <w:div w:id="78721093">
          <w:marLeft w:val="0"/>
          <w:marRight w:val="0"/>
          <w:marTop w:val="0"/>
          <w:marBottom w:val="0"/>
          <w:divBdr>
            <w:top w:val="none" w:sz="0" w:space="0" w:color="auto"/>
            <w:left w:val="none" w:sz="0" w:space="0" w:color="auto"/>
            <w:bottom w:val="none" w:sz="0" w:space="0" w:color="auto"/>
            <w:right w:val="none" w:sz="0" w:space="0" w:color="auto"/>
          </w:divBdr>
        </w:div>
        <w:div w:id="1811240431">
          <w:marLeft w:val="0"/>
          <w:marRight w:val="0"/>
          <w:marTop w:val="0"/>
          <w:marBottom w:val="0"/>
          <w:divBdr>
            <w:top w:val="none" w:sz="0" w:space="0" w:color="auto"/>
            <w:left w:val="none" w:sz="0" w:space="0" w:color="auto"/>
            <w:bottom w:val="none" w:sz="0" w:space="0" w:color="auto"/>
            <w:right w:val="none" w:sz="0" w:space="0" w:color="auto"/>
          </w:divBdr>
        </w:div>
      </w:divsChild>
    </w:div>
    <w:div w:id="1895660534">
      <w:bodyDiv w:val="1"/>
      <w:marLeft w:val="0"/>
      <w:marRight w:val="0"/>
      <w:marTop w:val="0"/>
      <w:marBottom w:val="0"/>
      <w:divBdr>
        <w:top w:val="none" w:sz="0" w:space="0" w:color="auto"/>
        <w:left w:val="none" w:sz="0" w:space="0" w:color="auto"/>
        <w:bottom w:val="none" w:sz="0" w:space="0" w:color="auto"/>
        <w:right w:val="none" w:sz="0" w:space="0" w:color="auto"/>
      </w:divBdr>
      <w:divsChild>
        <w:div w:id="1787314283">
          <w:marLeft w:val="360"/>
          <w:marRight w:val="0"/>
          <w:marTop w:val="200"/>
          <w:marBottom w:val="0"/>
          <w:divBdr>
            <w:top w:val="none" w:sz="0" w:space="0" w:color="auto"/>
            <w:left w:val="none" w:sz="0" w:space="0" w:color="auto"/>
            <w:bottom w:val="none" w:sz="0" w:space="0" w:color="auto"/>
            <w:right w:val="none" w:sz="0" w:space="0" w:color="auto"/>
          </w:divBdr>
        </w:div>
        <w:div w:id="1403064750">
          <w:marLeft w:val="360"/>
          <w:marRight w:val="0"/>
          <w:marTop w:val="200"/>
          <w:marBottom w:val="0"/>
          <w:divBdr>
            <w:top w:val="none" w:sz="0" w:space="0" w:color="auto"/>
            <w:left w:val="none" w:sz="0" w:space="0" w:color="auto"/>
            <w:bottom w:val="none" w:sz="0" w:space="0" w:color="auto"/>
            <w:right w:val="none" w:sz="0" w:space="0" w:color="auto"/>
          </w:divBdr>
        </w:div>
        <w:div w:id="2001034753">
          <w:marLeft w:val="360"/>
          <w:marRight w:val="0"/>
          <w:marTop w:val="200"/>
          <w:marBottom w:val="0"/>
          <w:divBdr>
            <w:top w:val="none" w:sz="0" w:space="0" w:color="auto"/>
            <w:left w:val="none" w:sz="0" w:space="0" w:color="auto"/>
            <w:bottom w:val="none" w:sz="0" w:space="0" w:color="auto"/>
            <w:right w:val="none" w:sz="0" w:space="0" w:color="auto"/>
          </w:divBdr>
        </w:div>
      </w:divsChild>
    </w:div>
    <w:div w:id="1963730541">
      <w:bodyDiv w:val="1"/>
      <w:marLeft w:val="0"/>
      <w:marRight w:val="0"/>
      <w:marTop w:val="0"/>
      <w:marBottom w:val="0"/>
      <w:divBdr>
        <w:top w:val="none" w:sz="0" w:space="0" w:color="auto"/>
        <w:left w:val="none" w:sz="0" w:space="0" w:color="auto"/>
        <w:bottom w:val="none" w:sz="0" w:space="0" w:color="auto"/>
        <w:right w:val="none" w:sz="0" w:space="0" w:color="auto"/>
      </w:divBdr>
      <w:divsChild>
        <w:div w:id="2124761435">
          <w:marLeft w:val="360"/>
          <w:marRight w:val="0"/>
          <w:marTop w:val="200"/>
          <w:marBottom w:val="0"/>
          <w:divBdr>
            <w:top w:val="none" w:sz="0" w:space="0" w:color="auto"/>
            <w:left w:val="none" w:sz="0" w:space="0" w:color="auto"/>
            <w:bottom w:val="none" w:sz="0" w:space="0" w:color="auto"/>
            <w:right w:val="none" w:sz="0" w:space="0" w:color="auto"/>
          </w:divBdr>
        </w:div>
        <w:div w:id="176162674">
          <w:marLeft w:val="360"/>
          <w:marRight w:val="0"/>
          <w:marTop w:val="200"/>
          <w:marBottom w:val="0"/>
          <w:divBdr>
            <w:top w:val="none" w:sz="0" w:space="0" w:color="auto"/>
            <w:left w:val="none" w:sz="0" w:space="0" w:color="auto"/>
            <w:bottom w:val="none" w:sz="0" w:space="0" w:color="auto"/>
            <w:right w:val="none" w:sz="0" w:space="0" w:color="auto"/>
          </w:divBdr>
        </w:div>
        <w:div w:id="1797211354">
          <w:marLeft w:val="360"/>
          <w:marRight w:val="0"/>
          <w:marTop w:val="200"/>
          <w:marBottom w:val="0"/>
          <w:divBdr>
            <w:top w:val="none" w:sz="0" w:space="0" w:color="auto"/>
            <w:left w:val="none" w:sz="0" w:space="0" w:color="auto"/>
            <w:bottom w:val="none" w:sz="0" w:space="0" w:color="auto"/>
            <w:right w:val="none" w:sz="0" w:space="0" w:color="auto"/>
          </w:divBdr>
        </w:div>
        <w:div w:id="1947733863">
          <w:marLeft w:val="360"/>
          <w:marRight w:val="0"/>
          <w:marTop w:val="200"/>
          <w:marBottom w:val="0"/>
          <w:divBdr>
            <w:top w:val="none" w:sz="0" w:space="0" w:color="auto"/>
            <w:left w:val="none" w:sz="0" w:space="0" w:color="auto"/>
            <w:bottom w:val="none" w:sz="0" w:space="0" w:color="auto"/>
            <w:right w:val="none" w:sz="0" w:space="0" w:color="auto"/>
          </w:divBdr>
        </w:div>
      </w:divsChild>
    </w:div>
    <w:div w:id="2079933743">
      <w:bodyDiv w:val="1"/>
      <w:marLeft w:val="0"/>
      <w:marRight w:val="0"/>
      <w:marTop w:val="0"/>
      <w:marBottom w:val="0"/>
      <w:divBdr>
        <w:top w:val="none" w:sz="0" w:space="0" w:color="auto"/>
        <w:left w:val="none" w:sz="0" w:space="0" w:color="auto"/>
        <w:bottom w:val="none" w:sz="0" w:space="0" w:color="auto"/>
        <w:right w:val="none" w:sz="0" w:space="0" w:color="auto"/>
      </w:divBdr>
      <w:divsChild>
        <w:div w:id="707072093">
          <w:marLeft w:val="0"/>
          <w:marRight w:val="0"/>
          <w:marTop w:val="0"/>
          <w:marBottom w:val="0"/>
          <w:divBdr>
            <w:top w:val="none" w:sz="0" w:space="0" w:color="auto"/>
            <w:left w:val="none" w:sz="0" w:space="0" w:color="auto"/>
            <w:bottom w:val="none" w:sz="0" w:space="0" w:color="auto"/>
            <w:right w:val="none" w:sz="0" w:space="0" w:color="auto"/>
          </w:divBdr>
        </w:div>
        <w:div w:id="1564178377">
          <w:marLeft w:val="0"/>
          <w:marRight w:val="0"/>
          <w:marTop w:val="0"/>
          <w:marBottom w:val="0"/>
          <w:divBdr>
            <w:top w:val="none" w:sz="0" w:space="0" w:color="auto"/>
            <w:left w:val="none" w:sz="0" w:space="0" w:color="auto"/>
            <w:bottom w:val="none" w:sz="0" w:space="0" w:color="auto"/>
            <w:right w:val="none" w:sz="0" w:space="0" w:color="auto"/>
          </w:divBdr>
        </w:div>
      </w:divsChild>
    </w:div>
    <w:div w:id="2083602677">
      <w:bodyDiv w:val="1"/>
      <w:marLeft w:val="0"/>
      <w:marRight w:val="0"/>
      <w:marTop w:val="0"/>
      <w:marBottom w:val="0"/>
      <w:divBdr>
        <w:top w:val="none" w:sz="0" w:space="0" w:color="auto"/>
        <w:left w:val="none" w:sz="0" w:space="0" w:color="auto"/>
        <w:bottom w:val="none" w:sz="0" w:space="0" w:color="auto"/>
        <w:right w:val="none" w:sz="0" w:space="0" w:color="auto"/>
      </w:divBdr>
      <w:divsChild>
        <w:div w:id="962619506">
          <w:marLeft w:val="360"/>
          <w:marRight w:val="0"/>
          <w:marTop w:val="200"/>
          <w:marBottom w:val="0"/>
          <w:divBdr>
            <w:top w:val="none" w:sz="0" w:space="0" w:color="auto"/>
            <w:left w:val="none" w:sz="0" w:space="0" w:color="auto"/>
            <w:bottom w:val="none" w:sz="0" w:space="0" w:color="auto"/>
            <w:right w:val="none" w:sz="0" w:space="0" w:color="auto"/>
          </w:divBdr>
        </w:div>
        <w:div w:id="1698964535">
          <w:marLeft w:val="360"/>
          <w:marRight w:val="0"/>
          <w:marTop w:val="200"/>
          <w:marBottom w:val="0"/>
          <w:divBdr>
            <w:top w:val="none" w:sz="0" w:space="0" w:color="auto"/>
            <w:left w:val="none" w:sz="0" w:space="0" w:color="auto"/>
            <w:bottom w:val="none" w:sz="0" w:space="0" w:color="auto"/>
            <w:right w:val="none" w:sz="0" w:space="0" w:color="auto"/>
          </w:divBdr>
        </w:div>
        <w:div w:id="273365455">
          <w:marLeft w:val="360"/>
          <w:marRight w:val="0"/>
          <w:marTop w:val="200"/>
          <w:marBottom w:val="0"/>
          <w:divBdr>
            <w:top w:val="none" w:sz="0" w:space="0" w:color="auto"/>
            <w:left w:val="none" w:sz="0" w:space="0" w:color="auto"/>
            <w:bottom w:val="none" w:sz="0" w:space="0" w:color="auto"/>
            <w:right w:val="none" w:sz="0" w:space="0" w:color="auto"/>
          </w:divBdr>
        </w:div>
        <w:div w:id="1326199361">
          <w:marLeft w:val="360"/>
          <w:marRight w:val="0"/>
          <w:marTop w:val="2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endowmentfoundation.org.uk/support-for-schools/school-improvement-planning/1-high-quality-teaching" TargetMode="External"/><Relationship Id="rId18" Type="http://schemas.openxmlformats.org/officeDocument/2006/relationships/hyperlink" Target="https://educationendowmentfoundation.org.uk/public/files/Publications/SEL/EEF_Social_and_Emotional_Learning.pdf" TargetMode="External"/><Relationship Id="rId26" Type="http://schemas.openxmlformats.org/officeDocument/2006/relationships/hyperlink" Target="https://www.gov.uk/government/publications/school-attendance/framework-for-securing-full-attendance-actions-for-schools-and-local-authorities" TargetMode="External"/><Relationship Id="rId3" Type="http://schemas.openxmlformats.org/officeDocument/2006/relationships/customXml" Target="../customXml/item3.xml"/><Relationship Id="rId21" Type="http://schemas.openxmlformats.org/officeDocument/2006/relationships/hyperlink" Target="https://educationendowmentfoundation.org.uk/education-evidence/teaching-learning-toolkit/small-group-tuition" TargetMode="External"/><Relationship Id="rId7" Type="http://schemas.openxmlformats.org/officeDocument/2006/relationships/settings" Target="settings.xml"/><Relationship Id="rId12" Type="http://schemas.openxmlformats.org/officeDocument/2006/relationships/hyperlink" Target="https://educationendowmentfoundation.org.uk/education-evidence/teaching-learning-toolkit/feedback" TargetMode="External"/><Relationship Id="rId17" Type="http://schemas.openxmlformats.org/officeDocument/2006/relationships/hyperlink" Target="https://educationendowmentfoundation.org.uk/public/files/Publications/Maths/KS2_KS3_Maths_Guidance_2017.pdf" TargetMode="External"/><Relationship Id="rId25" Type="http://schemas.openxmlformats.org/officeDocument/2006/relationships/hyperlink" Target="https://educationendowmentfoundation.org.uk/education-evidence/teaching-learning-toolkit/behaviour-interventions" TargetMode="Externa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897806/Maths_guidance_KS_1_and_2.pdf" TargetMode="External"/><Relationship Id="rId20" Type="http://schemas.openxmlformats.org/officeDocument/2006/relationships/hyperlink" Target="https://educationendowmentfoundation.org.uk/education-evidence/teaching-learning-toolkit/oral-language-intervention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an.org.uk/media/1932/6_speech_language_and_communication_needs_and_primary_school_aged_children.pdf" TargetMode="External"/><Relationship Id="rId24" Type="http://schemas.openxmlformats.org/officeDocument/2006/relationships/hyperlink" Target="https://educationendowmentfoundation.org.uk/evidence-summaries/teaching-learning-toolkit/small-group-tuition/" TargetMode="External"/><Relationship Id="rId5" Type="http://schemas.openxmlformats.org/officeDocument/2006/relationships/numbering" Target="numbering.xml"/><Relationship Id="rId15" Type="http://schemas.openxmlformats.org/officeDocument/2006/relationships/hyperlink" Target="https://educationendowmentfoundation.org.uk/evidence-summaries/teaching-learning-toolkit/phonics/" TargetMode="External"/><Relationship Id="rId23" Type="http://schemas.openxmlformats.org/officeDocument/2006/relationships/hyperlink" Target="https://educationendowmentfoundation.org.uk/education-evidence/teaching-learning-toolkit/one-to-one-tuition"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schools.essex.gov.uk/pupils/social_emotional_mental_health_portal_for_schools/Pages/defaul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endowmentfoundation.org.uk/tools/assessing-and-monitoring-pupil-progress/testing/standardised-tests/" TargetMode="External"/><Relationship Id="rId22" Type="http://schemas.openxmlformats.org/officeDocument/2006/relationships/hyperlink" Target="https://educationendowmentfoundation.org.uk/evidence-summaries/teaching-learning-toolkit/phonics/"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88979666AF734CBF4F89CAAFFA431D" ma:contentTypeVersion="6" ma:contentTypeDescription="Create a new document." ma:contentTypeScope="" ma:versionID="e0325add3b21ab901a56d17f1fefc0fa">
  <xsd:schema xmlns:xsd="http://www.w3.org/2001/XMLSchema" xmlns:xs="http://www.w3.org/2001/XMLSchema" xmlns:p="http://schemas.microsoft.com/office/2006/metadata/properties" xmlns:ns2="deaea3f1-673c-476c-8c26-84b7cefc3bcc" xmlns:ns3="c79bad20-5f79-41a4-ba1e-f75c395d8c31" targetNamespace="http://schemas.microsoft.com/office/2006/metadata/properties" ma:root="true" ma:fieldsID="669fb055b4f8c1c47dbbcd7a614fd4ed" ns2:_="" ns3:_="">
    <xsd:import namespace="deaea3f1-673c-476c-8c26-84b7cefc3bcc"/>
    <xsd:import namespace="c79bad20-5f79-41a4-ba1e-f75c395d8c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aea3f1-673c-476c-8c26-84b7cefc3b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9bad20-5f79-41a4-ba1e-f75c395d8c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AAE95-9E09-45B2-A57B-72C2C83BC64E}">
  <ds:schemaRefs>
    <ds:schemaRef ds:uri="http://schemas.microsoft.com/sharepoint/v3/contenttype/forms"/>
  </ds:schemaRefs>
</ds:datastoreItem>
</file>

<file path=customXml/itemProps2.xml><?xml version="1.0" encoding="utf-8"?>
<ds:datastoreItem xmlns:ds="http://schemas.openxmlformats.org/officeDocument/2006/customXml" ds:itemID="{2A6E3381-3D29-432E-8356-9A75E7F3FFD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65edd37-60b1-4ef0-a8b9-99e1686f0dda"/>
    <ds:schemaRef ds:uri="fc4813a7-6522-4e15-89a2-8c9508ac84b8"/>
    <ds:schemaRef ds:uri="http://www.w3.org/XML/1998/namespace"/>
    <ds:schemaRef ds:uri="http://purl.org/dc/dcmitype/"/>
  </ds:schemaRefs>
</ds:datastoreItem>
</file>

<file path=customXml/itemProps3.xml><?xml version="1.0" encoding="utf-8"?>
<ds:datastoreItem xmlns:ds="http://schemas.openxmlformats.org/officeDocument/2006/customXml" ds:itemID="{3F090620-CCB6-41B5-86E2-EA0CB921117C}"/>
</file>

<file path=customXml/itemProps4.xml><?xml version="1.0" encoding="utf-8"?>
<ds:datastoreItem xmlns:ds="http://schemas.openxmlformats.org/officeDocument/2006/customXml" ds:itemID="{AA007D86-EA1A-4EEF-BFC5-2B20CB25C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2925</Words>
  <Characters>16678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Pupil premium example statement (primary)</vt:lpstr>
    </vt:vector>
  </TitlesOfParts>
  <Company/>
  <LinksUpToDate>false</LinksUpToDate>
  <CharactersWithSpaces>19564</CharactersWithSpaces>
  <SharedDoc>false</SharedDoc>
  <HLinks>
    <vt:vector size="120" baseType="variant">
      <vt:variant>
        <vt:i4>6488189</vt:i4>
      </vt:variant>
      <vt:variant>
        <vt:i4>57</vt:i4>
      </vt:variant>
      <vt:variant>
        <vt:i4>0</vt:i4>
      </vt:variant>
      <vt:variant>
        <vt:i4>5</vt:i4>
      </vt:variant>
      <vt:variant>
        <vt:lpwstr>https://educationendowmentfoundation.org.uk/education-evidence/guidance-reports/implementation</vt:lpwstr>
      </vt:variant>
      <vt:variant>
        <vt:lpwstr/>
      </vt:variant>
      <vt:variant>
        <vt:i4>2359415</vt:i4>
      </vt:variant>
      <vt:variant>
        <vt:i4>54</vt:i4>
      </vt:variant>
      <vt:variant>
        <vt:i4>0</vt:i4>
      </vt:variant>
      <vt:variant>
        <vt:i4>5</vt:i4>
      </vt:variant>
      <vt:variant>
        <vt:lpwstr>https://www.gov.uk/guidance/senior-mental-health-lead-training</vt:lpwstr>
      </vt:variant>
      <vt:variant>
        <vt:lpwstr/>
      </vt:variant>
      <vt:variant>
        <vt:i4>5636127</vt:i4>
      </vt:variant>
      <vt:variant>
        <vt:i4>51</vt:i4>
      </vt:variant>
      <vt:variant>
        <vt:i4>0</vt:i4>
      </vt:variant>
      <vt:variant>
        <vt:i4>5</vt:i4>
      </vt:variant>
      <vt:variant>
        <vt:lpwstr>https://educationendowmentfoundation.org.uk/education-evidence/teaching-learning-toolkit/feedback</vt:lpwstr>
      </vt:variant>
      <vt:variant>
        <vt:lpwstr/>
      </vt:variant>
      <vt:variant>
        <vt:i4>6160462</vt:i4>
      </vt:variant>
      <vt:variant>
        <vt:i4>48</vt:i4>
      </vt:variant>
      <vt:variant>
        <vt:i4>0</vt:i4>
      </vt:variant>
      <vt:variant>
        <vt:i4>5</vt:i4>
      </vt:variant>
      <vt:variant>
        <vt:lpwstr>https://www.gov.uk/government/publications/school-attendance/framework-for-securing-full-attendance-actions-for-schools-and-local-authorities</vt:lpwstr>
      </vt:variant>
      <vt:variant>
        <vt:lpwstr/>
      </vt:variant>
      <vt:variant>
        <vt:i4>5701726</vt:i4>
      </vt:variant>
      <vt:variant>
        <vt:i4>45</vt:i4>
      </vt:variant>
      <vt:variant>
        <vt:i4>0</vt:i4>
      </vt:variant>
      <vt:variant>
        <vt:i4>5</vt:i4>
      </vt:variant>
      <vt:variant>
        <vt:lpwstr>https://educationendowmentfoundation.org.uk/education-evidence/teaching-learning-toolkit/behaviour-interventions</vt:lpwstr>
      </vt:variant>
      <vt:variant>
        <vt:lpwstr/>
      </vt:variant>
      <vt:variant>
        <vt:i4>1835075</vt:i4>
      </vt:variant>
      <vt:variant>
        <vt:i4>42</vt:i4>
      </vt:variant>
      <vt:variant>
        <vt:i4>0</vt:i4>
      </vt:variant>
      <vt:variant>
        <vt:i4>5</vt:i4>
      </vt:variant>
      <vt:variant>
        <vt:lpwstr>https://educationendowmentfoundation.org.uk/evidence-summaries/teaching-learning-toolkit/small-group-tuition/</vt:lpwstr>
      </vt:variant>
      <vt:variant>
        <vt:lpwstr/>
      </vt:variant>
      <vt:variant>
        <vt:i4>2752557</vt:i4>
      </vt:variant>
      <vt:variant>
        <vt:i4>39</vt:i4>
      </vt:variant>
      <vt:variant>
        <vt:i4>0</vt:i4>
      </vt:variant>
      <vt:variant>
        <vt:i4>5</vt:i4>
      </vt:variant>
      <vt:variant>
        <vt:lpwstr>https://educationendowmentfoundation.org.uk/education-evidence/teaching-learning-toolkit/one-to-one-tuition</vt:lpwstr>
      </vt:variant>
      <vt:variant>
        <vt:lpwstr/>
      </vt:variant>
      <vt:variant>
        <vt:i4>327758</vt:i4>
      </vt:variant>
      <vt:variant>
        <vt:i4>36</vt:i4>
      </vt:variant>
      <vt:variant>
        <vt:i4>0</vt:i4>
      </vt:variant>
      <vt:variant>
        <vt:i4>5</vt:i4>
      </vt:variant>
      <vt:variant>
        <vt:lpwstr>https://educationendowmentfoundation.org.uk/evidence-summaries/teaching-learning-toolkit/phonics/</vt:lpwstr>
      </vt:variant>
      <vt:variant>
        <vt:lpwstr/>
      </vt:variant>
      <vt:variant>
        <vt:i4>786503</vt:i4>
      </vt:variant>
      <vt:variant>
        <vt:i4>33</vt:i4>
      </vt:variant>
      <vt:variant>
        <vt:i4>0</vt:i4>
      </vt:variant>
      <vt:variant>
        <vt:i4>5</vt:i4>
      </vt:variant>
      <vt:variant>
        <vt:lpwstr>https://educationendowmentfoundation.org.uk/projects-and-evaluation/projects/nuffield-early-language-intervention</vt:lpwstr>
      </vt:variant>
      <vt:variant>
        <vt:lpwstr/>
      </vt:variant>
      <vt:variant>
        <vt:i4>1507400</vt:i4>
      </vt:variant>
      <vt:variant>
        <vt:i4>30</vt:i4>
      </vt:variant>
      <vt:variant>
        <vt:i4>0</vt:i4>
      </vt:variant>
      <vt:variant>
        <vt:i4>5</vt:i4>
      </vt:variant>
      <vt:variant>
        <vt:lpwstr>https://educationendowmentfoundation.org.uk/education-evidence/teaching-learning-toolkit/oral-language-interventions</vt:lpwstr>
      </vt:variant>
      <vt:variant>
        <vt:lpwstr/>
      </vt:variant>
      <vt:variant>
        <vt:i4>2621501</vt:i4>
      </vt:variant>
      <vt:variant>
        <vt:i4>27</vt:i4>
      </vt:variant>
      <vt:variant>
        <vt:i4>0</vt:i4>
      </vt:variant>
      <vt:variant>
        <vt:i4>5</vt:i4>
      </vt:variant>
      <vt:variant>
        <vt:lpwstr>https://www.nuffieldfoundation.org/project/nuffield-early-language-intervention</vt:lpwstr>
      </vt:variant>
      <vt:variant>
        <vt:lpwstr/>
      </vt:variant>
      <vt:variant>
        <vt:i4>5701638</vt:i4>
      </vt:variant>
      <vt:variant>
        <vt:i4>24</vt:i4>
      </vt:variant>
      <vt:variant>
        <vt:i4>0</vt:i4>
      </vt:variant>
      <vt:variant>
        <vt:i4>5</vt:i4>
      </vt:variant>
      <vt:variant>
        <vt:lpwstr>https://educationendowmentfoundation.org.uk/public/files/Publications/SEL/EEF_Social_and_Emotional_Learning.pdf</vt:lpwstr>
      </vt:variant>
      <vt:variant>
        <vt:lpwstr/>
      </vt:variant>
      <vt:variant>
        <vt:i4>5046273</vt:i4>
      </vt:variant>
      <vt:variant>
        <vt:i4>21</vt:i4>
      </vt:variant>
      <vt:variant>
        <vt:i4>0</vt:i4>
      </vt:variant>
      <vt:variant>
        <vt:i4>5</vt:i4>
      </vt:variant>
      <vt:variant>
        <vt:lpwstr>https://educationendowmentfoundation.org.uk/public/files/Publications/Maths/KS2_KS3_Maths_Guidance_2017.pdf</vt:lpwstr>
      </vt:variant>
      <vt:variant>
        <vt:lpwstr/>
      </vt:variant>
      <vt:variant>
        <vt:i4>4259929</vt:i4>
      </vt:variant>
      <vt:variant>
        <vt:i4>18</vt:i4>
      </vt:variant>
      <vt:variant>
        <vt:i4>0</vt:i4>
      </vt:variant>
      <vt:variant>
        <vt:i4>5</vt:i4>
      </vt:variant>
      <vt:variant>
        <vt:lpwstr>https://assets.publishing.service.gov.uk/government/uploads/system/uploads/attachment_data/file/897806/Maths_guidance_KS_1_and_2.pdf</vt:lpwstr>
      </vt:variant>
      <vt:variant>
        <vt:lpwstr/>
      </vt:variant>
      <vt:variant>
        <vt:i4>327758</vt:i4>
      </vt:variant>
      <vt:variant>
        <vt:i4>15</vt:i4>
      </vt:variant>
      <vt:variant>
        <vt:i4>0</vt:i4>
      </vt:variant>
      <vt:variant>
        <vt:i4>5</vt:i4>
      </vt:variant>
      <vt:variant>
        <vt:lpwstr>https://educationendowmentfoundation.org.uk/evidence-summaries/teaching-learning-toolkit/phonics/</vt:lpwstr>
      </vt:variant>
      <vt:variant>
        <vt:lpwstr/>
      </vt:variant>
      <vt:variant>
        <vt:i4>2228348</vt:i4>
      </vt:variant>
      <vt:variant>
        <vt:i4>12</vt:i4>
      </vt:variant>
      <vt:variant>
        <vt:i4>0</vt:i4>
      </vt:variant>
      <vt:variant>
        <vt:i4>5</vt:i4>
      </vt:variant>
      <vt:variant>
        <vt:lpwstr>https://educationgovuk.sharepoint.com/sites/PupilPremiumStrategyUnit/Shared Documents/General/Policy/Pupil Premium Strategy Statements/Completed example templates/Primary/Choosing a phonics teaching programme - GOV.UK (www.gov.uk)</vt:lpwstr>
      </vt:variant>
      <vt:variant>
        <vt:lpwstr/>
      </vt:variant>
      <vt:variant>
        <vt:i4>4390940</vt:i4>
      </vt:variant>
      <vt:variant>
        <vt:i4>9</vt:i4>
      </vt:variant>
      <vt:variant>
        <vt:i4>0</vt:i4>
      </vt:variant>
      <vt:variant>
        <vt:i4>5</vt:i4>
      </vt:variant>
      <vt:variant>
        <vt:lpwstr>https://educationendowmentfoundation.org.uk/evidence-summaries/teaching-learning-toolkit/oral-language-interventions/</vt:lpwstr>
      </vt:variant>
      <vt:variant>
        <vt:lpwstr/>
      </vt:variant>
      <vt:variant>
        <vt:i4>10</vt:i4>
      </vt:variant>
      <vt:variant>
        <vt:i4>6</vt:i4>
      </vt:variant>
      <vt:variant>
        <vt:i4>0</vt:i4>
      </vt:variant>
      <vt:variant>
        <vt:i4>5</vt:i4>
      </vt:variant>
      <vt:variant>
        <vt:lpwstr>https://educationendowmentfoundation.org.uk/tools/assessing-and-monitoring-pupil-progress/testing/standardised-tests/</vt:lpwstr>
      </vt:variant>
      <vt:variant>
        <vt:lpwstr/>
      </vt:variant>
      <vt:variant>
        <vt:i4>1507402</vt:i4>
      </vt:variant>
      <vt:variant>
        <vt:i4>3</vt:i4>
      </vt:variant>
      <vt:variant>
        <vt:i4>0</vt:i4>
      </vt:variant>
      <vt:variant>
        <vt:i4>5</vt:i4>
      </vt:variant>
      <vt:variant>
        <vt:lpwstr>https://educationendowmentfoundation.org.uk/guidance-for-teachers/using-pupil-premium</vt:lpwstr>
      </vt:variant>
      <vt:variant>
        <vt:lpwstr>:~:text=The%20pupil%20premium%20strategy%20is%20embedded%20within%20a,selected%20on%20the%20basis%20of%20strong%20educational%20evidence.</vt:lpwstr>
      </vt:variant>
      <vt:variant>
        <vt:i4>7864367</vt:i4>
      </vt:variant>
      <vt:variant>
        <vt:i4>0</vt:i4>
      </vt:variant>
      <vt:variant>
        <vt:i4>0</vt:i4>
      </vt:variant>
      <vt:variant>
        <vt:i4>5</vt:i4>
      </vt:variant>
      <vt:variant>
        <vt:lpwstr>https://www.gov.uk/guidance/pupil-premium-effective-use-and-accountability</vt:lpwstr>
      </vt:variant>
      <vt:variant>
        <vt:lpwstr>online-statements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example statement (primary)</dc:title>
  <dc:subject/>
  <dc:creator>Publishing.TEAM@education.gsi.gov.uk</dc:creator>
  <cp:keywords/>
  <dc:description>Master-ET-v3.8</dc:description>
  <cp:lastModifiedBy>Lucy Seaman</cp:lastModifiedBy>
  <cp:revision>4</cp:revision>
  <cp:lastPrinted>2014-09-17T13:26:00Z</cp:lastPrinted>
  <dcterms:created xsi:type="dcterms:W3CDTF">2023-11-10T09:21:00Z</dcterms:created>
  <dcterms:modified xsi:type="dcterms:W3CDTF">2023-11-10T09:32:00Z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0x0101003488979666AF734CBF4F89CAAFFA431D</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